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284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</w:t>
      </w:r>
      <w:r/>
    </w:p>
    <w:p>
      <w:pPr>
        <w:pStyle w:val="867"/>
        <w:jc w:val="center"/>
        <w:spacing w:before="0" w:beforeAutospacing="0" w:after="0" w:afterAutospacing="0" w:line="315" w:lineRule="atLeast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Протокол </w:t>
      </w:r>
      <w:r/>
    </w:p>
    <w:p>
      <w:pPr>
        <w:pStyle w:val="867"/>
        <w:jc w:val="center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публичных слушаний по вопросу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преобразования всех поселений, входящих в состав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р.п.Маслянино      </w:t>
      </w:r>
      <w:r>
        <w:rPr>
          <w:color w:val="000000"/>
          <w:spacing w:val="2"/>
        </w:rPr>
        <w:t xml:space="preserve">                                                                        </w:t>
      </w:r>
      <w:r>
        <w:rPr>
          <w:color w:val="000000"/>
          <w:spacing w:val="2"/>
          <w:sz w:val="28"/>
          <w:szCs w:val="28"/>
        </w:rPr>
        <w:t xml:space="preserve">  "14" февраля 2024 г.</w:t>
      </w:r>
      <w:r>
        <w:rPr>
          <w:color w:val="000000"/>
          <w:spacing w:val="2"/>
        </w:rPr>
        <w:t xml:space="preserve">                                              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  <w:br w:type="textWrapping" w:clear="all"/>
      </w:r>
      <w:r>
        <w:rPr>
          <w:color w:val="000000"/>
          <w:spacing w:val="2"/>
          <w:sz w:val="28"/>
          <w:szCs w:val="28"/>
          <w:u w:val="single"/>
        </w:rPr>
        <w:t xml:space="preserve">Наименование  проекта,  рассматриваемого  на   публичных слушаниях</w:t>
      </w:r>
      <w:r>
        <w:rPr>
          <w:color w:val="000000"/>
          <w:spacing w:val="2"/>
          <w:sz w:val="28"/>
          <w:szCs w:val="28"/>
        </w:rPr>
        <w:t xml:space="preserve">:  </w:t>
      </w:r>
      <w:r>
        <w:rPr>
          <w:color w:val="10101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выражении </w:t>
      </w:r>
      <w:r>
        <w:rPr>
          <w:sz w:val="28"/>
          <w:szCs w:val="28"/>
        </w:rPr>
        <w:t xml:space="preserve"> согласия населения рабочего поселка Маслянино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их объединения и наделении вновь образованного</w:t>
      </w:r>
      <w:r>
        <w:rPr>
          <w:sz w:val="28"/>
          <w:szCs w:val="28"/>
        </w:rPr>
        <w:t xml:space="preserve"> муниципального образования статусом муниципального округа</w:t>
      </w:r>
      <w:r>
        <w:rPr>
          <w:color w:val="101010"/>
          <w:sz w:val="28"/>
          <w:szCs w:val="28"/>
        </w:rPr>
        <w:t xml:space="preserve">»</w:t>
      </w:r>
      <w:r>
        <w:rPr>
          <w:color w:val="000000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(далее - Проект, рассматриваемый на публичных слушаниях)</w:t>
      </w:r>
      <w:r>
        <w:rPr>
          <w:color w:val="000000"/>
        </w:rPr>
        <w:t xml:space="preserve">.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pacing w:val="2"/>
          <w:sz w:val="28"/>
          <w:szCs w:val="28"/>
          <w:u w:val="single"/>
        </w:rPr>
        <w:t xml:space="preserve">Организатор публичных слушаний</w:t>
      </w:r>
      <w:r>
        <w:rPr>
          <w:color w:val="000000"/>
          <w:spacing w:val="2"/>
          <w:sz w:val="28"/>
          <w:szCs w:val="28"/>
        </w:rPr>
        <w:t xml:space="preserve">: Совет депутатов рабочего поселка Маслянино </w:t>
      </w:r>
      <w:r>
        <w:rPr>
          <w:color w:val="000000"/>
          <w:spacing w:val="2"/>
          <w:sz w:val="28"/>
          <w:szCs w:val="28"/>
        </w:rPr>
        <w:t xml:space="preserve">Маслянинского</w:t>
      </w:r>
      <w:r>
        <w:rPr>
          <w:color w:val="000000"/>
          <w:spacing w:val="2"/>
          <w:sz w:val="28"/>
          <w:szCs w:val="28"/>
        </w:rPr>
        <w:t xml:space="preserve"> района Новосибирской области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  <w:u w:val="single"/>
        </w:rPr>
        <w:t xml:space="preserve">Оповещение   о   н</w:t>
      </w:r>
      <w:r>
        <w:rPr>
          <w:color w:val="000000"/>
          <w:spacing w:val="2"/>
          <w:sz w:val="28"/>
          <w:szCs w:val="28"/>
          <w:u w:val="single"/>
        </w:rPr>
        <w:t xml:space="preserve">ачале   публичных  слушаний</w:t>
      </w:r>
      <w:r>
        <w:rPr>
          <w:color w:val="000000"/>
          <w:spacing w:val="2"/>
          <w:sz w:val="28"/>
          <w:szCs w:val="28"/>
        </w:rPr>
        <w:t xml:space="preserve"> опубликовано </w:t>
      </w:r>
      <w:r>
        <w:rPr>
          <w:color w:val="101010"/>
          <w:sz w:val="28"/>
          <w:szCs w:val="28"/>
        </w:rPr>
        <w:t xml:space="preserve">02.02.2024 года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на сайте рабочего поселка Маслянино </w:t>
      </w:r>
      <w:r>
        <w:rPr>
          <w:color w:val="101010"/>
          <w:spacing w:val="2"/>
          <w:sz w:val="28"/>
          <w:szCs w:val="28"/>
        </w:rPr>
        <w:t xml:space="preserve">Маслянинского</w:t>
      </w:r>
      <w:r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hyperlink r:id="rId9" w:tooltip="http://admpmasl.nso.ru/" w:history="1">
        <w:r>
          <w:rPr>
            <w:rStyle w:val="860"/>
            <w:color w:val="cd8cf7"/>
            <w:sz w:val="28"/>
            <w:szCs w:val="28"/>
          </w:rPr>
          <w:t xml:space="preserve">http://admpmasl.nso.ru/</w:t>
        </w:r>
      </w:hyperlink>
      <w:r>
        <w:rPr>
          <w:color w:val="101010"/>
          <w:sz w:val="28"/>
          <w:szCs w:val="28"/>
        </w:rPr>
        <w:t xml:space="preserve">,  в газете «Вестник Маслянино»</w:t>
      </w:r>
      <w:r>
        <w:rPr>
          <w:color w:val="000000"/>
          <w:spacing w:val="2"/>
          <w:sz w:val="28"/>
          <w:szCs w:val="28"/>
        </w:rPr>
        <w:t xml:space="preserve">                                     </w:t>
      </w:r>
      <w:r/>
    </w:p>
    <w:p>
      <w:pPr>
        <w:pStyle w:val="859"/>
        <w:ind w:firstLine="709"/>
        <w:jc w:val="both"/>
        <w:spacing w:before="0" w:beforeAutospacing="0" w:after="0" w:afterAutospacing="0"/>
        <w:shd w:val="clear" w:color="auto" w:fill="ffffff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Проект, рассматриваемый на публичных слушаниях, представлен на экспозиции: (информационном стенде) в администрации рабочего поселка Маслянино </w:t>
      </w:r>
      <w:r>
        <w:rPr>
          <w:color w:val="101010"/>
          <w:spacing w:val="2"/>
          <w:sz w:val="28"/>
          <w:szCs w:val="28"/>
        </w:rPr>
        <w:t xml:space="preserve">Маслянинского</w:t>
      </w:r>
      <w:r>
        <w:rPr>
          <w:color w:val="101010"/>
          <w:spacing w:val="2"/>
          <w:sz w:val="28"/>
          <w:szCs w:val="28"/>
        </w:rPr>
        <w:t xml:space="preserve"> района Новосибирской области по адресу: Новосибирская область,</w:t>
      </w:r>
      <w:r>
        <w:rPr>
          <w:color w:val="10101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Маслянинский</w:t>
      </w:r>
      <w:r>
        <w:rPr>
          <w:color w:val="101010"/>
          <w:spacing w:val="2"/>
          <w:sz w:val="28"/>
          <w:szCs w:val="28"/>
        </w:rPr>
        <w:t xml:space="preserve"> район, </w:t>
      </w:r>
      <w:r>
        <w:rPr>
          <w:color w:val="101010"/>
          <w:spacing w:val="2"/>
          <w:sz w:val="28"/>
          <w:szCs w:val="28"/>
        </w:rPr>
        <w:t xml:space="preserve">рп</w:t>
      </w:r>
      <w:r>
        <w:rPr>
          <w:color w:val="101010"/>
          <w:spacing w:val="2"/>
          <w:sz w:val="28"/>
          <w:szCs w:val="28"/>
        </w:rPr>
        <w:t xml:space="preserve">. Маслянино, ул. Ленинская, 46 (2 этаж).</w:t>
      </w:r>
      <w:r/>
    </w:p>
    <w:p>
      <w:pPr>
        <w:pStyle w:val="859"/>
        <w:ind w:firstLine="709"/>
        <w:jc w:val="both"/>
        <w:spacing w:before="0" w:beforeAutospacing="0" w:after="0" w:afterAutospacing="0" w:line="315" w:lineRule="atLeast"/>
        <w:shd w:val="clear" w:color="auto" w:fill="ffffff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Экспозиция работала с 05.02.2024 года по 14.02.2024 года.</w:t>
      </w:r>
      <w:r/>
    </w:p>
    <w:p>
      <w:pPr>
        <w:pStyle w:val="859"/>
        <w:ind w:firstLine="709"/>
        <w:jc w:val="both"/>
        <w:spacing w:before="0" w:beforeAutospacing="0" w:after="0" w:afterAutospacing="0" w:line="315" w:lineRule="atLeast"/>
        <w:shd w:val="clear" w:color="auto" w:fill="ffffff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Посещение экспозиции было возможно </w:t>
      </w:r>
      <w:r>
        <w:rPr>
          <w:color w:val="101010"/>
          <w:sz w:val="28"/>
          <w:szCs w:val="28"/>
        </w:rPr>
        <w:t xml:space="preserve">в рабочие дни с понедельника по четверг с 09.00 ч. до 18.00 ч. (обед с 13.00 ч. - 14.00 ч.), в пятн</w:t>
      </w:r>
      <w:r>
        <w:rPr>
          <w:color w:val="101010"/>
          <w:sz w:val="28"/>
          <w:szCs w:val="28"/>
        </w:rPr>
        <w:t xml:space="preserve">ицу 09.00 ч. до 17.00 ч. (обед с 13.00 ч. - 14.00 ч.).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Собрание участников публичных слушаний состоялось 14.02.2024 в 15.00 в </w:t>
      </w:r>
      <w:r>
        <w:rPr>
          <w:color w:val="101010"/>
          <w:spacing w:val="2"/>
          <w:sz w:val="28"/>
          <w:szCs w:val="28"/>
        </w:rPr>
        <w:t xml:space="preserve">администрации рабочего поселка Маслянино </w:t>
      </w:r>
      <w:r>
        <w:rPr>
          <w:color w:val="101010"/>
          <w:spacing w:val="2"/>
          <w:sz w:val="28"/>
          <w:szCs w:val="28"/>
        </w:rPr>
        <w:t xml:space="preserve">Маслянинского</w:t>
      </w:r>
      <w:r>
        <w:rPr>
          <w:color w:val="101010"/>
          <w:spacing w:val="2"/>
          <w:sz w:val="28"/>
          <w:szCs w:val="28"/>
        </w:rPr>
        <w:t xml:space="preserve"> района Новосибирской области по адресу: Новосибирская область, </w:t>
      </w:r>
      <w:r>
        <w:rPr>
          <w:color w:val="101010"/>
          <w:spacing w:val="2"/>
          <w:sz w:val="28"/>
          <w:szCs w:val="28"/>
        </w:rPr>
        <w:t xml:space="preserve">Масля</w:t>
      </w:r>
      <w:r>
        <w:rPr>
          <w:color w:val="101010"/>
          <w:spacing w:val="2"/>
          <w:sz w:val="28"/>
          <w:szCs w:val="28"/>
        </w:rPr>
        <w:t xml:space="preserve">нинский</w:t>
      </w:r>
      <w:r>
        <w:rPr>
          <w:color w:val="101010"/>
          <w:spacing w:val="2"/>
          <w:sz w:val="28"/>
          <w:szCs w:val="28"/>
        </w:rPr>
        <w:t xml:space="preserve"> район, </w:t>
      </w:r>
      <w:r>
        <w:rPr>
          <w:color w:val="101010"/>
          <w:spacing w:val="2"/>
          <w:sz w:val="28"/>
          <w:szCs w:val="28"/>
        </w:rPr>
        <w:t xml:space="preserve">рп</w:t>
      </w:r>
      <w:r>
        <w:rPr>
          <w:color w:val="101010"/>
          <w:spacing w:val="2"/>
          <w:sz w:val="28"/>
          <w:szCs w:val="28"/>
        </w:rPr>
        <w:t xml:space="preserve">. Маслянино, ул. Ленинская, 46 (2 этаж).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Проект,   рассматриваемый   на    публичных слушаниях, размещался на</w:t>
      </w:r>
      <w:r>
        <w:rPr>
          <w:color w:val="101010"/>
          <w:spacing w:val="2"/>
          <w:sz w:val="28"/>
          <w:szCs w:val="28"/>
        </w:rPr>
        <w:t xml:space="preserve"> сайте рабочего поселка Маслянино </w:t>
      </w:r>
      <w:r>
        <w:rPr>
          <w:color w:val="101010"/>
          <w:spacing w:val="2"/>
          <w:sz w:val="28"/>
          <w:szCs w:val="28"/>
        </w:rPr>
        <w:t xml:space="preserve">Маслянинского</w:t>
      </w:r>
      <w:r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hyperlink r:id="rId10" w:tooltip="http://admpmasl.nso.ru/" w:history="1">
        <w:r>
          <w:rPr>
            <w:rStyle w:val="860"/>
            <w:color w:val="cd8cf7"/>
            <w:sz w:val="28"/>
            <w:szCs w:val="28"/>
          </w:rPr>
          <w:t xml:space="preserve">http://</w:t>
        </w:r>
        <w:r>
          <w:rPr>
            <w:rStyle w:val="860"/>
            <w:color w:val="cd8cf7"/>
            <w:sz w:val="28"/>
            <w:szCs w:val="28"/>
          </w:rPr>
          <w:t xml:space="preserve">admpmasl.nso.ru/</w:t>
        </w:r>
      </w:hyperlink>
      <w:r>
        <w:rPr>
          <w:color w:val="101010"/>
          <w:sz w:val="28"/>
          <w:szCs w:val="28"/>
        </w:rPr>
        <w:t xml:space="preserve">,  в газете «Вестник Маслянино».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                    </w:t>
      </w:r>
      <w:r/>
    </w:p>
    <w:p>
      <w:pPr>
        <w:pStyle w:val="859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Состав информационных материалов к Проекту, рассматриваемому   на    публичных слушаниях:</w:t>
      </w:r>
      <w:r/>
    </w:p>
    <w:p>
      <w:pPr>
        <w:pStyle w:val="859"/>
        <w:numPr>
          <w:ilvl w:val="0"/>
          <w:numId w:val="13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color w:val="101010"/>
          <w:sz w:val="28"/>
          <w:szCs w:val="28"/>
        </w:rPr>
        <w:t xml:space="preserve">Решение Совета депутатов рабочего поселка Маслянино </w:t>
      </w:r>
      <w:r>
        <w:rPr>
          <w:color w:val="101010"/>
          <w:sz w:val="28"/>
          <w:szCs w:val="28"/>
        </w:rPr>
        <w:t xml:space="preserve">Маслянинского</w:t>
      </w:r>
      <w:r>
        <w:rPr>
          <w:color w:val="101010"/>
          <w:sz w:val="28"/>
          <w:szCs w:val="28"/>
        </w:rPr>
        <w:t xml:space="preserve"> района Новосибирской области от 02.02.2024 </w:t>
      </w:r>
      <w:r>
        <w:rPr>
          <w:color w:val="101010"/>
          <w:sz w:val="28"/>
          <w:szCs w:val="28"/>
        </w:rPr>
        <w:t xml:space="preserve">года № 219 «О назначении публичных слушаний </w:t>
      </w:r>
      <w:r>
        <w:rPr>
          <w:sz w:val="28"/>
          <w:szCs w:val="28"/>
        </w:rPr>
        <w:t xml:space="preserve">по вопросу преобразования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</w:t>
      </w:r>
      <w:r>
        <w:rPr>
          <w:sz w:val="28"/>
          <w:szCs w:val="28"/>
        </w:rPr>
        <w:t xml:space="preserve">их объединения  и наделении вновь образованного муниципального образования статусом муниципального округа». </w:t>
      </w:r>
      <w:r/>
    </w:p>
    <w:p>
      <w:pPr>
        <w:pStyle w:val="872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Проект решения Совета депутатов рабочего поселка Маслянино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выражении согласия населения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рабочего поселка Маслянино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путем их объединения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наделении вновь образованного 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ниципального образования статусом муниципального округа».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/>
    </w:p>
    <w:p>
      <w:pPr>
        <w:pStyle w:val="872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2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Задача публичных слушаний: выявление мнения населения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рабочего поселка Маслянино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вопросу, вынесенному на публичные слушания.</w:t>
      </w:r>
      <w:r/>
    </w:p>
    <w:p>
      <w:pPr>
        <w:pStyle w:val="872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Житникова</w:t>
      </w:r>
      <w:r>
        <w:rPr>
          <w:rFonts w:ascii="Times New Roman" w:hAnsi="Times New Roman"/>
          <w:sz w:val="28"/>
          <w:szCs w:val="28"/>
        </w:rPr>
        <w:t xml:space="preserve"> Надеж</w:t>
      </w:r>
      <w:r>
        <w:rPr>
          <w:rFonts w:ascii="Times New Roman" w:hAnsi="Times New Roman"/>
          <w:sz w:val="28"/>
          <w:szCs w:val="28"/>
        </w:rPr>
        <w:t xml:space="preserve">да Николаевна, председатель Совета депутатов рабочего поселка Маслянино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Докладчики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Рахманов Михаил Алексеевич, Глава рабочего поселка Маслянино;</w:t>
      </w:r>
      <w:r/>
    </w:p>
    <w:p>
      <w:pPr>
        <w:ind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Житникова</w:t>
      </w:r>
      <w:r>
        <w:rPr>
          <w:rFonts w:ascii="Times New Roman" w:hAnsi="Times New Roman"/>
          <w:sz w:val="28"/>
          <w:szCs w:val="28"/>
        </w:rPr>
        <w:t xml:space="preserve"> Надежда Николаевна, председатель Совета депутатов рабо</w:t>
      </w:r>
      <w:r>
        <w:rPr>
          <w:rFonts w:ascii="Times New Roman" w:hAnsi="Times New Roman"/>
          <w:sz w:val="28"/>
          <w:szCs w:val="28"/>
        </w:rPr>
        <w:t xml:space="preserve">чего     поселка Маслянино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Приглашенные: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Смердов Александр Сергеевич, первый заместитель главы администрации  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района;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Новоселова Галина Васильевна, заместитель председателя Совета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района;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Новоселова Вера Ивановна, п</w:t>
      </w:r>
      <w:r>
        <w:rPr>
          <w:rFonts w:ascii="Times New Roman" w:hAnsi="Times New Roman"/>
          <w:sz w:val="28"/>
          <w:szCs w:val="28"/>
        </w:rPr>
        <w:t xml:space="preserve">редседатель Совета ветеранов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частников публичных слушаний </w:t>
      </w:r>
      <w:r>
        <w:rPr>
          <w:rFonts w:ascii="Times New Roman" w:hAnsi="Times New Roman"/>
          <w:sz w:val="28"/>
          <w:szCs w:val="28"/>
        </w:rPr>
        <w:t xml:space="preserve">– 128</w:t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зарегистрированных в качестве выступающих – 0</w:t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предложений и замечаний по обсуждаемому вопросу, поступивших до дня проведения публичных слушаний: 0</w:t>
      </w:r>
      <w:r/>
    </w:p>
    <w:p>
      <w:pPr>
        <w:pStyle w:val="868"/>
        <w:ind w:left="0" w:firstLine="567"/>
        <w:jc w:val="both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Ход проведения открытого заседания публичных слушаний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краткое содержание выступлений докладчиков, реплик, вопросов участников, ответов на них):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 </w:t>
      </w:r>
      <w:r>
        <w:rPr>
          <w:rFonts w:ascii="Times New Roman" w:hAnsi="Times New Roman"/>
          <w:sz w:val="28"/>
          <w:szCs w:val="28"/>
        </w:rPr>
        <w:t xml:space="preserve">Житникова</w:t>
      </w:r>
      <w:r>
        <w:rPr>
          <w:rFonts w:ascii="Times New Roman" w:hAnsi="Times New Roman"/>
          <w:sz w:val="28"/>
          <w:szCs w:val="28"/>
        </w:rPr>
        <w:t xml:space="preserve"> Н.Н. открыла заседание публичных слушаний, озвучила повестку собрания и представила присутствующих.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Житникову</w:t>
      </w:r>
      <w:r>
        <w:rPr>
          <w:rFonts w:ascii="Times New Roman" w:hAnsi="Times New Roman"/>
          <w:b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 о необходимости объедине</w:t>
      </w:r>
      <w:r>
        <w:rPr>
          <w:rFonts w:ascii="Times New Roman" w:hAnsi="Times New Roman"/>
          <w:sz w:val="28"/>
          <w:szCs w:val="28"/>
        </w:rPr>
        <w:t xml:space="preserve">ния в муниципальный округ: преобразование дает большие возможности. Будет единый бюджет, будет больше возможностей для решения проблем, задач. 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Проинформировала о том, что замечаний и предложений по проекту, рассматриваемому на публичных слушаний, не посту</w:t>
      </w:r>
      <w:r>
        <w:rPr>
          <w:rFonts w:ascii="Times New Roman" w:hAnsi="Times New Roman"/>
          <w:sz w:val="28"/>
          <w:szCs w:val="28"/>
        </w:rPr>
        <w:t xml:space="preserve">пили.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Рахманова М.А.</w:t>
      </w:r>
      <w:r>
        <w:rPr>
          <w:rFonts w:ascii="Times New Roman" w:hAnsi="Times New Roman"/>
          <w:sz w:val="28"/>
          <w:szCs w:val="28"/>
        </w:rPr>
        <w:t xml:space="preserve">  о необходимости объединения в муниципальный округ. 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Докладчик призвал собравшихся поддержать инициативу о преобразовании в муниципальный округ, рассказал о необходимости объединения в муниципальный округ: преобразование будет способс</w:t>
      </w:r>
      <w:r>
        <w:rPr>
          <w:rFonts w:ascii="Times New Roman" w:hAnsi="Times New Roman"/>
          <w:sz w:val="28"/>
          <w:szCs w:val="28"/>
        </w:rPr>
        <w:t xml:space="preserve">твовать возрождению экономики территории,  даст масштаб для развития, как округа, так и любого населенного пункта района.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Житникова</w:t>
      </w:r>
      <w:r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 предложила участникам публичных слушаний, а также приглашенным лицам высказать свои предложения, замечания, зад</w:t>
      </w:r>
      <w:r>
        <w:rPr>
          <w:rFonts w:ascii="Times New Roman" w:hAnsi="Times New Roman"/>
          <w:sz w:val="28"/>
          <w:szCs w:val="28"/>
        </w:rPr>
        <w:t xml:space="preserve">ать вопросы на тему публичных слушаний.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ВЫСТУПИЛА: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Наумову Н.Н., </w:t>
      </w:r>
      <w:r>
        <w:rPr>
          <w:rFonts w:ascii="Times New Roman" w:hAnsi="Times New Roman"/>
          <w:sz w:val="28"/>
          <w:szCs w:val="28"/>
        </w:rPr>
        <w:t xml:space="preserve">которая призвала присутствующих поддержать инициативу об объединении.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предложений, замечаний и вопросов в ходе публичных слушаний не поступило.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Житникова</w:t>
      </w:r>
      <w:r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 напомнила, что в с</w:t>
      </w:r>
      <w:r>
        <w:rPr>
          <w:rFonts w:ascii="Times New Roman" w:hAnsi="Times New Roman"/>
          <w:sz w:val="28"/>
          <w:szCs w:val="28"/>
        </w:rPr>
        <w:t xml:space="preserve">оответствии с Положением о публичных слушаниях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голосование проводится открыто. Решение принимается простым большинством голосов участников публичных слушаний и предложила участникам публичных слушаний перейти к голосованию по итогам обсуждения вопроса, вын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есенного на публичные слушания, а именно:</w:t>
      </w:r>
      <w:r/>
    </w:p>
    <w:p>
      <w:pPr>
        <w:pStyle w:val="868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r>
        <w:rPr>
          <w:rFonts w:eastAsia="Times New Roman"/>
          <w:color w:val="000000"/>
          <w:sz w:val="28"/>
          <w:szCs w:val="28"/>
        </w:rPr>
        <w:t xml:space="preserve">Маслянинского</w:t>
      </w:r>
      <w:r>
        <w:rPr>
          <w:rFonts w:eastAsia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eastAsia="Times New Roman"/>
          <w:sz w:val="28"/>
          <w:szCs w:val="28"/>
        </w:rPr>
        <w:t xml:space="preserve">, путем их объединения, и наделении вновь образованного муниципального образования статусом муниципального округа</w:t>
      </w:r>
      <w:r>
        <w:rPr>
          <w:rFonts w:eastAsia="Times New Roman"/>
          <w:sz w:val="28"/>
          <w:szCs w:val="28"/>
        </w:rPr>
        <w:t xml:space="preserve">.</w:t>
      </w:r>
      <w:r/>
    </w:p>
    <w:p>
      <w:pPr>
        <w:pStyle w:val="868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Совету депутатов рабочего поселка Маслянино 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решение о </w:t>
      </w:r>
      <w:r>
        <w:rPr>
          <w:sz w:val="28"/>
          <w:szCs w:val="28"/>
        </w:rPr>
        <w:t xml:space="preserve">согласии населения рабочего поселка Маслянино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объединения рабо</w:t>
      </w:r>
      <w:r>
        <w:rPr>
          <w:sz w:val="28"/>
          <w:szCs w:val="28"/>
        </w:rPr>
        <w:t xml:space="preserve">чего поселка Маслянино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Бажинского</w:t>
      </w:r>
      <w:r>
        <w:rPr>
          <w:sz w:val="28"/>
          <w:szCs w:val="28"/>
        </w:rPr>
        <w:t xml:space="preserve"> сельсовета, Березовского сельсовета, </w:t>
      </w:r>
      <w:r>
        <w:rPr>
          <w:sz w:val="28"/>
          <w:szCs w:val="28"/>
        </w:rPr>
        <w:t xml:space="preserve">Большеизыракского</w:t>
      </w:r>
      <w:r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r>
        <w:rPr>
          <w:sz w:val="28"/>
          <w:szCs w:val="28"/>
        </w:rPr>
        <w:t xml:space="preserve">Елбанского</w:t>
      </w:r>
      <w:r>
        <w:rPr>
          <w:sz w:val="28"/>
          <w:szCs w:val="28"/>
        </w:rPr>
        <w:t xml:space="preserve"> сельсовета,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Мамоновского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Никоновского</w:t>
      </w:r>
      <w:r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.</w:t>
      </w:r>
      <w:r/>
    </w:p>
    <w:p>
      <w:pPr>
        <w:ind w:left="1276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99"/>
        <w:jc w:val="left"/>
        <w:tabs>
          <w:tab w:val="left" w:pos="922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 За – 128, против – 0, воздержались – 0 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</w:t>
      </w:r>
      <w:r>
        <w:rPr>
          <w:rFonts w:ascii="Times New Roman" w:hAnsi="Times New Roman"/>
          <w:sz w:val="28"/>
          <w:szCs w:val="28"/>
        </w:rPr>
        <w:t xml:space="preserve">ринято.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протокол, а также заключение о результатах публичных слушаний направляется в Совет </w:t>
      </w:r>
      <w:r>
        <w:rPr>
          <w:rFonts w:ascii="Times New Roman" w:hAnsi="Times New Roman"/>
          <w:sz w:val="28"/>
          <w:szCs w:val="28"/>
        </w:rPr>
        <w:t xml:space="preserve">депутатов рабочего поселка Маслянино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завершены.</w:t>
      </w:r>
      <w:r/>
    </w:p>
    <w:p>
      <w:pPr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867"/>
        <w:jc w:val="both"/>
        <w:spacing w:before="0" w:beforeAutospacing="0" w:after="0" w:afterAutospacing="0" w:line="315" w:lineRule="atLeast"/>
        <w:shd w:val="clear" w:color="auto" w:fill="ffffff"/>
      </w:pPr>
      <w:r>
        <w:rPr>
          <w:color w:val="000000"/>
          <w:spacing w:val="2"/>
          <w:sz w:val="28"/>
          <w:szCs w:val="28"/>
        </w:rPr>
        <w:t xml:space="preserve">Протокол составлен                                                       14.02.2024</w:t>
      </w:r>
      <w:r/>
    </w:p>
    <w:p>
      <w:pPr>
        <w:pStyle w:val="867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Приложения:  </w:t>
      </w:r>
      <w:r/>
    </w:p>
    <w:p>
      <w:pPr>
        <w:pStyle w:val="868"/>
        <w:numPr>
          <w:ilvl w:val="0"/>
          <w:numId w:val="20"/>
        </w:numPr>
        <w:jc w:val="both"/>
        <w:tabs>
          <w:tab w:val="left" w:pos="851" w:leader="none"/>
        </w:tabs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Перечень  принявших  участие в рассмотрении проекта участников публичных слушаний, включающий в себя сведения об участниках публичных слушаний, </w:t>
      </w:r>
      <w:r>
        <w:rPr>
          <w:sz w:val="28"/>
          <w:szCs w:val="28"/>
        </w:rPr>
        <w:t xml:space="preserve">– 128 человек</w:t>
      </w:r>
      <w:r>
        <w:rPr>
          <w:sz w:val="28"/>
          <w:szCs w:val="28"/>
        </w:rPr>
        <w:t xml:space="preserve">.</w:t>
      </w:r>
      <w:r/>
    </w:p>
    <w:p>
      <w:pPr>
        <w:pStyle w:val="868"/>
        <w:numPr>
          <w:ilvl w:val="0"/>
          <w:numId w:val="20"/>
        </w:numPr>
        <w:jc w:val="both"/>
        <w:tabs>
          <w:tab w:val="left" w:pos="851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</w:t>
      </w:r>
      <w:r/>
    </w:p>
    <w:p>
      <w:pPr>
        <w:pStyle w:val="867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tabs>
          <w:tab w:val="left" w:pos="5326" w:leader="none"/>
        </w:tabs>
        <w:rPr>
          <w:color w:val="000000"/>
        </w:rPr>
      </w:pPr>
      <w:r>
        <w:rPr>
          <w:color w:val="000000"/>
          <w:spacing w:val="2"/>
        </w:rPr>
        <w:t xml:space="preserve">                                     </w:t>
      </w:r>
      <w:r>
        <w:rPr>
          <w:color w:val="000000"/>
          <w:spacing w:val="2"/>
        </w:rPr>
        <w:tab/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Н.Н. </w:t>
      </w:r>
      <w:r>
        <w:rPr>
          <w:rFonts w:ascii="Times New Roman" w:hAnsi="Times New Roman"/>
          <w:sz w:val="28"/>
          <w:szCs w:val="28"/>
        </w:rPr>
        <w:t xml:space="preserve">Житникова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          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br w:type="textWrapping" w:clear="all"/>
      </w:r>
      <w:r/>
    </w:p>
    <w:sectPr>
      <w:footnotePr/>
      <w:endnotePr/>
      <w:type w:val="nextPage"/>
      <w:pgSz w:w="11906" w:h="16838" w:orient="portrait"/>
      <w:pgMar w:top="992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0" w:hanging="7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9"/>
  </w:num>
  <w:num w:numId="5">
    <w:abstractNumId w:val="9"/>
  </w:num>
  <w:num w:numId="6">
    <w:abstractNumId w:val="3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16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Subtitle Char"/>
    <w:basedOn w:val="678"/>
    <w:link w:val="701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6">
    <w:name w:val="Heading 1"/>
    <w:basedOn w:val="675"/>
    <w:link w:val="85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77">
    <w:name w:val="Heading 3"/>
    <w:basedOn w:val="675"/>
    <w:next w:val="675"/>
    <w:link w:val="864"/>
    <w:uiPriority w:val="9"/>
    <w:unhideWhenUsed/>
    <w:qFormat/>
    <w:pPr>
      <w:keepLines/>
      <w:keepNext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Heading 1"/>
    <w:basedOn w:val="675"/>
    <w:next w:val="675"/>
    <w:link w:val="682"/>
    <w:uiPriority w:val="9"/>
    <w:qFormat/>
    <w:pPr>
      <w:keepLines/>
      <w:keepNext/>
      <w:spacing w:before="480"/>
      <w:outlineLvl w:val="0"/>
    </w:pPr>
    <w:rPr>
      <w:rFonts w:ascii="Arial" w:hAnsi="Arial" w:eastAsia="Arial"/>
      <w:sz w:val="40"/>
      <w:szCs w:val="40"/>
    </w:rPr>
  </w:style>
  <w:style w:type="character" w:styleId="682" w:customStyle="1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 w:customStyle="1">
    <w:name w:val="Heading 2"/>
    <w:basedOn w:val="675"/>
    <w:next w:val="675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/>
      <w:sz w:val="34"/>
      <w:szCs w:val="20"/>
    </w:rPr>
  </w:style>
  <w:style w:type="character" w:styleId="684" w:customStyle="1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 w:customStyle="1">
    <w:name w:val="Heading 3"/>
    <w:basedOn w:val="675"/>
    <w:next w:val="675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/>
      <w:sz w:val="30"/>
      <w:szCs w:val="30"/>
    </w:rPr>
  </w:style>
  <w:style w:type="character" w:styleId="686" w:customStyle="1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 w:customStyle="1">
    <w:name w:val="Heading 4"/>
    <w:basedOn w:val="675"/>
    <w:next w:val="675"/>
    <w:link w:val="6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character" w:styleId="688" w:customStyle="1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Heading 5"/>
    <w:basedOn w:val="675"/>
    <w:next w:val="675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character" w:styleId="690" w:customStyle="1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 w:customStyle="1">
    <w:name w:val="Heading 6"/>
    <w:basedOn w:val="675"/>
    <w:next w:val="675"/>
    <w:link w:val="69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/>
      <w:b/>
      <w:bCs/>
    </w:rPr>
  </w:style>
  <w:style w:type="character" w:styleId="692" w:customStyle="1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 w:customStyle="1">
    <w:name w:val="Heading 7"/>
    <w:basedOn w:val="675"/>
    <w:next w:val="675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/>
      <w:b/>
      <w:bCs/>
      <w:i/>
      <w:iCs/>
    </w:rPr>
  </w:style>
  <w:style w:type="character" w:styleId="694" w:customStyle="1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 w:customStyle="1">
    <w:name w:val="Heading 8"/>
    <w:basedOn w:val="675"/>
    <w:next w:val="675"/>
    <w:link w:val="69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/>
      <w:i/>
      <w:iCs/>
    </w:rPr>
  </w:style>
  <w:style w:type="character" w:styleId="696" w:customStyle="1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 w:customStyle="1">
    <w:name w:val="Heading 9"/>
    <w:basedOn w:val="675"/>
    <w:next w:val="675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styleId="698" w:customStyle="1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5"/>
    <w:link w:val="870"/>
    <w:uiPriority w:val="10"/>
    <w:qFormat/>
    <w:pPr>
      <w:jc w:val="center"/>
      <w:spacing w:after="0" w:line="240" w:lineRule="auto"/>
    </w:pPr>
    <w:rPr>
      <w:sz w:val="48"/>
      <w:szCs w:val="48"/>
    </w:rPr>
  </w:style>
  <w:style w:type="character" w:styleId="700" w:customStyle="1">
    <w:name w:val="Title Char"/>
    <w:uiPriority w:val="10"/>
    <w:rPr>
      <w:sz w:val="48"/>
      <w:szCs w:val="48"/>
    </w:rPr>
  </w:style>
  <w:style w:type="paragraph" w:styleId="701">
    <w:name w:val="Subtitle"/>
    <w:basedOn w:val="675"/>
    <w:next w:val="675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75"/>
    <w:next w:val="675"/>
    <w:link w:val="704"/>
    <w:uiPriority w:val="29"/>
    <w:qFormat/>
    <w:pPr>
      <w:ind w:left="720" w:right="720"/>
    </w:pPr>
    <w:rPr>
      <w:i/>
      <w:sz w:val="20"/>
      <w:szCs w:val="20"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5"/>
    <w:next w:val="675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 w:customStyle="1">
    <w:name w:val="Header"/>
    <w:basedOn w:val="67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Header Char"/>
    <w:link w:val="707"/>
    <w:uiPriority w:val="99"/>
  </w:style>
  <w:style w:type="paragraph" w:styleId="709" w:customStyle="1">
    <w:name w:val="Footer"/>
    <w:basedOn w:val="67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 w:customStyle="1">
    <w:name w:val="Caption"/>
    <w:basedOn w:val="675"/>
    <w:next w:val="675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12" w:customStyle="1">
    <w:name w:val="Caption Char"/>
    <w:link w:val="709"/>
    <w:uiPriority w:val="99"/>
  </w:style>
  <w:style w:type="table" w:styleId="71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39">
    <w:name w:val="footnote text"/>
    <w:basedOn w:val="675"/>
    <w:link w:val="840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675"/>
    <w:link w:val="84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675"/>
    <w:next w:val="675"/>
    <w:uiPriority w:val="39"/>
    <w:unhideWhenUsed/>
    <w:pPr>
      <w:spacing w:after="57"/>
    </w:pPr>
  </w:style>
  <w:style w:type="paragraph" w:styleId="846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7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8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9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50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1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2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3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  <w:rPr>
      <w:lang w:eastAsia="zh-CN"/>
    </w:rPr>
  </w:style>
  <w:style w:type="paragraph" w:styleId="855">
    <w:name w:val="table of figures"/>
    <w:basedOn w:val="675"/>
    <w:next w:val="675"/>
    <w:uiPriority w:val="99"/>
    <w:unhideWhenUsed/>
    <w:pPr>
      <w:spacing w:after="0"/>
    </w:pPr>
  </w:style>
  <w:style w:type="character" w:styleId="856" w:customStyle="1">
    <w:name w:val="Заголовок 1 Знак"/>
    <w:basedOn w:val="678"/>
    <w:link w:val="67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57">
    <w:name w:val="No Spacing"/>
    <w:uiPriority w:val="1"/>
    <w:qFormat/>
    <w:rPr>
      <w:sz w:val="22"/>
      <w:szCs w:val="22"/>
      <w:lang w:eastAsia="en-US"/>
    </w:rPr>
  </w:style>
  <w:style w:type="character" w:styleId="858" w:customStyle="1">
    <w:name w:val="strong"/>
    <w:basedOn w:val="678"/>
  </w:style>
  <w:style w:type="paragraph" w:styleId="859">
    <w:name w:val="Normal (Web)"/>
    <w:basedOn w:val="67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0">
    <w:name w:val="Hyperlink"/>
    <w:basedOn w:val="678"/>
    <w:uiPriority w:val="99"/>
    <w:semiHidden/>
    <w:unhideWhenUsed/>
    <w:rPr>
      <w:color w:val="0000ff"/>
      <w:u w:val="single"/>
    </w:rPr>
  </w:style>
  <w:style w:type="paragraph" w:styleId="861" w:customStyle="1">
    <w:name w:val="consnormal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2" w:customStyle="1">
    <w:name w:val="consnonformat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 w:customStyle="1">
    <w:name w:val="s1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4" w:customStyle="1">
    <w:name w:val="Заголовок 3 Знак"/>
    <w:basedOn w:val="678"/>
    <w:link w:val="677"/>
    <w:uiPriority w:val="9"/>
    <w:rPr>
      <w:rFonts w:ascii="Cambria" w:hAnsi="Cambria" w:eastAsia="Times New Roman" w:cs="Times New Roman"/>
      <w:b/>
      <w:bCs/>
      <w:color w:val="4f81bd"/>
    </w:rPr>
  </w:style>
  <w:style w:type="paragraph" w:styleId="865" w:customStyle="1">
    <w:name w:val="bodytext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 w:customStyle="1">
    <w:name w:val="formattext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7" w:customStyle="1">
    <w:name w:val="unformattext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8">
    <w:name w:val="List Paragraph"/>
    <w:basedOn w:val="675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9">
    <w:name w:val="List"/>
    <w:basedOn w:val="675"/>
    <w:pPr>
      <w:ind w:left="283" w:hanging="283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styleId="870" w:customStyle="1">
    <w:name w:val="Название Знак"/>
    <w:basedOn w:val="678"/>
    <w:link w:val="699"/>
    <w:uiPriority w:val="99"/>
    <w:rPr>
      <w:rFonts w:ascii="Courier New" w:hAnsi="Courier New" w:eastAsia="Times New Roman" w:cs="Courier New"/>
      <w:b/>
      <w:bCs/>
      <w:sz w:val="25"/>
      <w:szCs w:val="25"/>
    </w:rPr>
  </w:style>
  <w:style w:type="paragraph" w:styleId="871" w:customStyle="1">
    <w:name w:val="ConsNonformat"/>
    <w:pPr>
      <w:widowControl w:val="off"/>
    </w:pPr>
    <w:rPr>
      <w:rFonts w:ascii="Courier New" w:hAnsi="Courier New" w:eastAsia="Times New Roman"/>
    </w:rPr>
  </w:style>
  <w:style w:type="paragraph" w:styleId="872" w:customStyle="1">
    <w:name w:val="ConsPlusTitle"/>
    <w:pPr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</w:rPr>
  </w:style>
  <w:style w:type="paragraph" w:styleId="873" w:customStyle="1">
    <w:name w:val="Основной текст 21"/>
    <w:unhideWhenUsed/>
    <w:pPr>
      <w:shd w:val="nil" w:color="auto"/>
      <w:tabs>
        <w:tab w:val="center" w:pos="481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8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admpmasl.nso.ru/" TargetMode="External"/><Relationship Id="rId10" Type="http://schemas.openxmlformats.org/officeDocument/2006/relationships/hyperlink" Target="http://admpmasl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revision>21</cp:revision>
  <dcterms:created xsi:type="dcterms:W3CDTF">2024-03-12T02:15:00Z</dcterms:created>
  <dcterms:modified xsi:type="dcterms:W3CDTF">2024-03-16T07:45:11Z</dcterms:modified>
  <cp:version>786432</cp:version>
</cp:coreProperties>
</file>