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5803B3">
        <w:rPr>
          <w:sz w:val="26"/>
          <w:szCs w:val="26"/>
        </w:rPr>
        <w:t>27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</w:t>
      </w:r>
      <w:r w:rsidR="005803B3">
        <w:rPr>
          <w:sz w:val="26"/>
          <w:szCs w:val="26"/>
        </w:rPr>
        <w:t>9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DE35D3">
        <w:rPr>
          <w:sz w:val="26"/>
          <w:szCs w:val="26"/>
        </w:rPr>
        <w:t xml:space="preserve"> </w:t>
      </w:r>
      <w:r w:rsidR="005803B3">
        <w:rPr>
          <w:sz w:val="26"/>
          <w:szCs w:val="26"/>
        </w:rPr>
        <w:t>630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проведении аукциона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5803B3">
        <w:rPr>
          <w:sz w:val="26"/>
          <w:szCs w:val="26"/>
        </w:rPr>
        <w:t>03</w:t>
      </w:r>
      <w:r>
        <w:rPr>
          <w:sz w:val="26"/>
          <w:szCs w:val="26"/>
        </w:rPr>
        <w:t xml:space="preserve"> </w:t>
      </w:r>
      <w:r w:rsidR="005803B3">
        <w:rPr>
          <w:sz w:val="26"/>
          <w:szCs w:val="26"/>
        </w:rPr>
        <w:t>ок</w:t>
      </w:r>
      <w:r w:rsidR="00B03AB7">
        <w:rPr>
          <w:sz w:val="26"/>
          <w:szCs w:val="26"/>
        </w:rPr>
        <w:t>тября</w:t>
      </w:r>
      <w:r w:rsidR="00DE35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="00455CC1">
        <w:rPr>
          <w:sz w:val="26"/>
          <w:szCs w:val="26"/>
        </w:rPr>
        <w:t xml:space="preserve"> </w:t>
      </w:r>
      <w:r w:rsidR="005803B3">
        <w:rPr>
          <w:sz w:val="26"/>
          <w:szCs w:val="26"/>
        </w:rPr>
        <w:t>не</w:t>
      </w:r>
      <w:r w:rsidR="00455CC1">
        <w:rPr>
          <w:sz w:val="26"/>
          <w:szCs w:val="26"/>
        </w:rPr>
        <w:t xml:space="preserve">разграниченная  </w:t>
      </w:r>
      <w:r w:rsidRPr="00A57EFF">
        <w:rPr>
          <w:color w:val="000000"/>
          <w:sz w:val="26"/>
          <w:szCs w:val="26"/>
        </w:rPr>
        <w:t xml:space="preserve">государственная собственность,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5803B3">
        <w:rPr>
          <w:color w:val="000000"/>
          <w:sz w:val="26"/>
          <w:szCs w:val="26"/>
        </w:rPr>
        <w:t>010404:385</w:t>
      </w:r>
      <w:r w:rsidRPr="00A57EFF">
        <w:rPr>
          <w:color w:val="000000"/>
          <w:sz w:val="26"/>
          <w:szCs w:val="26"/>
        </w:rPr>
        <w:t xml:space="preserve">, площадью </w:t>
      </w:r>
      <w:r w:rsidR="005803B3">
        <w:rPr>
          <w:color w:val="000000"/>
          <w:sz w:val="26"/>
          <w:szCs w:val="26"/>
        </w:rPr>
        <w:t>2000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</w:t>
      </w:r>
      <w:proofErr w:type="spellStart"/>
      <w:r w:rsidR="00571976" w:rsidRPr="00571976">
        <w:rPr>
          <w:color w:val="000000"/>
          <w:sz w:val="26"/>
          <w:szCs w:val="26"/>
        </w:rPr>
        <w:t>ул</w:t>
      </w:r>
      <w:proofErr w:type="gramStart"/>
      <w:r w:rsidR="00571976" w:rsidRPr="00571976">
        <w:rPr>
          <w:color w:val="000000"/>
          <w:sz w:val="26"/>
          <w:szCs w:val="26"/>
        </w:rPr>
        <w:t>.</w:t>
      </w:r>
      <w:r w:rsidR="005803B3">
        <w:rPr>
          <w:color w:val="000000"/>
          <w:sz w:val="26"/>
          <w:szCs w:val="26"/>
        </w:rPr>
        <w:t>З</w:t>
      </w:r>
      <w:proofErr w:type="gramEnd"/>
      <w:r w:rsidR="005803B3">
        <w:rPr>
          <w:color w:val="000000"/>
          <w:sz w:val="26"/>
          <w:szCs w:val="26"/>
        </w:rPr>
        <w:t>аводская</w:t>
      </w:r>
      <w:proofErr w:type="spellEnd"/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571976">
        <w:rPr>
          <w:color w:val="000000"/>
          <w:sz w:val="26"/>
          <w:szCs w:val="26"/>
        </w:rPr>
        <w:t xml:space="preserve">индивидуальное жилищное строительство </w:t>
      </w:r>
      <w:r w:rsidRPr="00A57EFF">
        <w:rPr>
          <w:color w:val="000000"/>
          <w:sz w:val="26"/>
          <w:szCs w:val="26"/>
        </w:rPr>
        <w:t>(2.</w:t>
      </w:r>
      <w:r w:rsidR="00571976">
        <w:rPr>
          <w:color w:val="000000"/>
          <w:sz w:val="26"/>
          <w:szCs w:val="26"/>
        </w:rPr>
        <w:t>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455CC1">
        <w:rPr>
          <w:rStyle w:val="a3"/>
          <w:b w:val="0"/>
          <w:sz w:val="26"/>
          <w:szCs w:val="26"/>
        </w:rPr>
        <w:t>1</w:t>
      </w:r>
      <w:r w:rsidR="005803B3">
        <w:rPr>
          <w:rStyle w:val="a3"/>
          <w:b w:val="0"/>
          <w:sz w:val="26"/>
          <w:szCs w:val="26"/>
        </w:rPr>
        <w:t>5</w:t>
      </w:r>
      <w:r w:rsidR="00455CC1">
        <w:rPr>
          <w:rStyle w:val="a3"/>
          <w:b w:val="0"/>
          <w:sz w:val="26"/>
          <w:szCs w:val="26"/>
        </w:rPr>
        <w:t>000</w:t>
      </w:r>
      <w:r w:rsidRPr="00A57EFF">
        <w:rPr>
          <w:rStyle w:val="a3"/>
          <w:b w:val="0"/>
          <w:sz w:val="26"/>
          <w:szCs w:val="26"/>
        </w:rPr>
        <w:t xml:space="preserve"> (</w:t>
      </w:r>
      <w:r w:rsidR="005803B3">
        <w:rPr>
          <w:rStyle w:val="a3"/>
          <w:b w:val="0"/>
          <w:sz w:val="26"/>
          <w:szCs w:val="26"/>
        </w:rPr>
        <w:t>пятнадцать</w:t>
      </w:r>
      <w:r w:rsidR="00571976">
        <w:rPr>
          <w:rStyle w:val="a3"/>
          <w:b w:val="0"/>
          <w:sz w:val="26"/>
          <w:szCs w:val="26"/>
        </w:rPr>
        <w:t xml:space="preserve"> тысяч триста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5803B3">
        <w:rPr>
          <w:sz w:val="26"/>
          <w:szCs w:val="26"/>
        </w:rPr>
        <w:t>450</w:t>
      </w:r>
      <w:r w:rsidRPr="00A57EFF">
        <w:rPr>
          <w:sz w:val="26"/>
          <w:szCs w:val="26"/>
        </w:rPr>
        <w:t xml:space="preserve">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 w:rsidR="005803B3">
        <w:rPr>
          <w:rStyle w:val="a3"/>
          <w:b w:val="0"/>
          <w:sz w:val="26"/>
          <w:szCs w:val="26"/>
        </w:rPr>
        <w:t>30</w:t>
      </w:r>
      <w:r>
        <w:rPr>
          <w:rStyle w:val="a3"/>
          <w:b w:val="0"/>
          <w:sz w:val="26"/>
          <w:szCs w:val="26"/>
        </w:rPr>
        <w:t xml:space="preserve"> </w:t>
      </w:r>
      <w:r w:rsidR="005803B3">
        <w:rPr>
          <w:rStyle w:val="a3"/>
          <w:b w:val="0"/>
          <w:sz w:val="26"/>
          <w:szCs w:val="26"/>
        </w:rPr>
        <w:t>сентября</w:t>
      </w:r>
      <w:r w:rsidR="00720A2D"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5803B3">
        <w:rPr>
          <w:rStyle w:val="a3"/>
          <w:b w:val="0"/>
          <w:sz w:val="26"/>
          <w:szCs w:val="26"/>
        </w:rPr>
        <w:t>30</w:t>
      </w:r>
      <w:r>
        <w:rPr>
          <w:rStyle w:val="a3"/>
          <w:b w:val="0"/>
          <w:sz w:val="26"/>
          <w:szCs w:val="26"/>
        </w:rPr>
        <w:t xml:space="preserve"> </w:t>
      </w:r>
      <w:r w:rsidR="005803B3">
        <w:rPr>
          <w:rStyle w:val="a3"/>
          <w:b w:val="0"/>
          <w:sz w:val="26"/>
          <w:szCs w:val="26"/>
        </w:rPr>
        <w:t>ок</w:t>
      </w:r>
      <w:r w:rsidR="00455CC1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5803B3">
        <w:rPr>
          <w:rStyle w:val="a3"/>
          <w:b w:val="0"/>
          <w:sz w:val="26"/>
          <w:szCs w:val="26"/>
        </w:rPr>
        <w:t>30</w:t>
      </w:r>
      <w:r>
        <w:rPr>
          <w:rStyle w:val="a3"/>
          <w:b w:val="0"/>
          <w:sz w:val="26"/>
          <w:szCs w:val="26"/>
        </w:rPr>
        <w:t xml:space="preserve"> </w:t>
      </w:r>
      <w:r w:rsidR="005803B3">
        <w:rPr>
          <w:rStyle w:val="a3"/>
          <w:b w:val="0"/>
          <w:sz w:val="26"/>
          <w:szCs w:val="26"/>
        </w:rPr>
        <w:t>ок</w:t>
      </w:r>
      <w:r w:rsidR="0030657B">
        <w:rPr>
          <w:rStyle w:val="a3"/>
          <w:b w:val="0"/>
          <w:sz w:val="26"/>
          <w:szCs w:val="26"/>
        </w:rPr>
        <w:t xml:space="preserve">тября </w:t>
      </w:r>
      <w:r>
        <w:rPr>
          <w:rStyle w:val="a3"/>
          <w:b w:val="0"/>
          <w:sz w:val="26"/>
          <w:szCs w:val="26"/>
        </w:rPr>
        <w:t>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 xml:space="preserve">задаток на участие в аукционе 20% - </w:t>
      </w:r>
      <w:r w:rsidR="005803B3">
        <w:rPr>
          <w:rStyle w:val="a3"/>
          <w:b w:val="0"/>
          <w:sz w:val="26"/>
          <w:szCs w:val="26"/>
        </w:rPr>
        <w:t>3000</w:t>
      </w:r>
      <w:r w:rsidR="00720A2D" w:rsidRPr="00720A2D">
        <w:rPr>
          <w:rStyle w:val="a3"/>
          <w:b w:val="0"/>
          <w:sz w:val="26"/>
          <w:szCs w:val="26"/>
        </w:rPr>
        <w:t xml:space="preserve"> (</w:t>
      </w:r>
      <w:r w:rsidR="005803B3">
        <w:rPr>
          <w:rStyle w:val="a3"/>
          <w:b w:val="0"/>
          <w:sz w:val="26"/>
          <w:szCs w:val="26"/>
        </w:rPr>
        <w:t xml:space="preserve">три тысячи) </w:t>
      </w:r>
      <w:r w:rsidR="00720A2D" w:rsidRPr="00720A2D">
        <w:rPr>
          <w:rStyle w:val="a3"/>
          <w:b w:val="0"/>
          <w:sz w:val="26"/>
          <w:szCs w:val="26"/>
        </w:rPr>
        <w:t>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5803B3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5803B3">
        <w:rPr>
          <w:sz w:val="26"/>
          <w:szCs w:val="26"/>
        </w:rPr>
        <w:t>ок</w:t>
      </w:r>
      <w:r w:rsidR="0030657B">
        <w:rPr>
          <w:sz w:val="26"/>
          <w:szCs w:val="26"/>
        </w:rPr>
        <w:t xml:space="preserve">тября 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>слянино, ул. Ленинская, 46, кабинет</w:t>
      </w:r>
      <w:r w:rsidR="004C79FB" w:rsidRPr="004C79FB">
        <w:rPr>
          <w:sz w:val="26"/>
          <w:szCs w:val="26"/>
        </w:rPr>
        <w:t xml:space="preserve"> </w:t>
      </w:r>
      <w:r w:rsidR="0030657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5803B3">
        <w:rPr>
          <w:rStyle w:val="a3"/>
          <w:b w:val="0"/>
          <w:sz w:val="26"/>
          <w:szCs w:val="26"/>
        </w:rPr>
        <w:t>03</w:t>
      </w:r>
      <w:r>
        <w:rPr>
          <w:rStyle w:val="a3"/>
          <w:b w:val="0"/>
          <w:sz w:val="26"/>
          <w:szCs w:val="26"/>
        </w:rPr>
        <w:t xml:space="preserve"> </w:t>
      </w:r>
      <w:r w:rsidR="005803B3">
        <w:rPr>
          <w:rStyle w:val="a3"/>
          <w:b w:val="0"/>
          <w:sz w:val="26"/>
          <w:szCs w:val="26"/>
        </w:rPr>
        <w:t>но</w:t>
      </w:r>
      <w:r w:rsidR="0030657B">
        <w:rPr>
          <w:rStyle w:val="a3"/>
          <w:b w:val="0"/>
          <w:sz w:val="26"/>
          <w:szCs w:val="26"/>
        </w:rPr>
        <w:t xml:space="preserve">ября 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5803B3">
        <w:rPr>
          <w:bCs/>
          <w:sz w:val="26"/>
          <w:szCs w:val="26"/>
        </w:rPr>
        <w:t>03 но</w:t>
      </w:r>
      <w:bookmarkStart w:id="0" w:name="_GoBack"/>
      <w:bookmarkEnd w:id="0"/>
      <w:r w:rsidR="0030657B">
        <w:rPr>
          <w:bCs/>
          <w:sz w:val="26"/>
          <w:szCs w:val="26"/>
        </w:rPr>
        <w:t xml:space="preserve">ября </w:t>
      </w:r>
      <w:r w:rsidR="00DE35D3" w:rsidRPr="00DE35D3">
        <w:rPr>
          <w:bCs/>
          <w:sz w:val="26"/>
          <w:szCs w:val="26"/>
        </w:rPr>
        <w:t xml:space="preserve"> </w:t>
      </w:r>
      <w:r w:rsidR="004C79FB" w:rsidRPr="004C79FB">
        <w:rPr>
          <w:rStyle w:val="a3"/>
          <w:b w:val="0"/>
          <w:sz w:val="26"/>
          <w:szCs w:val="26"/>
        </w:rPr>
        <w:t xml:space="preserve">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4C79FB">
        <w:rPr>
          <w:b/>
          <w:i/>
          <w:sz w:val="26"/>
          <w:szCs w:val="26"/>
        </w:rPr>
        <w:t>20</w:t>
      </w:r>
      <w:r w:rsidRPr="00A57EFF">
        <w:rPr>
          <w:b/>
          <w:i/>
          <w:sz w:val="26"/>
          <w:szCs w:val="26"/>
        </w:rPr>
        <w:t xml:space="preserve"> (</w:t>
      </w:r>
      <w:r w:rsidR="004C79FB">
        <w:rPr>
          <w:b/>
          <w:i/>
          <w:sz w:val="26"/>
          <w:szCs w:val="26"/>
        </w:rPr>
        <w:t xml:space="preserve">двадцать) лет </w:t>
      </w:r>
      <w:r w:rsidRPr="00A57EFF">
        <w:rPr>
          <w:b/>
          <w:i/>
          <w:sz w:val="26"/>
          <w:szCs w:val="26"/>
        </w:rPr>
        <w:t xml:space="preserve"> </w:t>
      </w:r>
      <w:proofErr w:type="gramStart"/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</w:t>
      </w:r>
      <w:proofErr w:type="gramEnd"/>
      <w:r w:rsidRPr="00A57EFF">
        <w:rPr>
          <w:bCs/>
          <w:sz w:val="26"/>
          <w:szCs w:val="26"/>
        </w:rPr>
        <w:t xml:space="preserve">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                               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92" w:rsidRDefault="00EF0392">
      <w:r>
        <w:separator/>
      </w:r>
    </w:p>
  </w:endnote>
  <w:endnote w:type="continuationSeparator" w:id="0">
    <w:p w:rsidR="00EF0392" w:rsidRDefault="00EF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03B3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92" w:rsidRDefault="00EF0392">
      <w:r>
        <w:separator/>
      </w:r>
    </w:p>
  </w:footnote>
  <w:footnote w:type="continuationSeparator" w:id="0">
    <w:p w:rsidR="00EF0392" w:rsidRDefault="00EF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6E8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C6B7F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657B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55CC1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3B3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3AB7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1D12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094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35D3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0392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2F78B-6D13-4FA8-9D0C-9A2BF722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1</Pages>
  <Words>2920</Words>
  <Characters>16644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АДМИНИСТРАЦИЯ НОВОСИБИРСКОГО РАЙОНА</vt:lpstr>
      <vt:lpstr>Параметры разрешенного строительства объекта капитального строительства: в соотв</vt:lpstr>
      <vt:lpstr/>
      <vt:lpstr/>
      <vt:lpstr/>
      <vt:lpstr>Технические условия подключения (технологического присоединения) объекта капитал</vt:lpstr>
      <vt:lpstr>Перечень документов, представляемых для участия в аукционе: </vt:lpstr>
      <vt:lpstr>Со всеми подробными материалами, в том числе: с техническими условиями подключен</vt:lpstr>
      <vt:lpstr>Осмотр земельного участка заявителями осуществляется самостоятельно.</vt:lpstr>
    </vt:vector>
  </TitlesOfParts>
  <Company>ADMNSR</Company>
  <LinksUpToDate>false</LinksUpToDate>
  <CharactersWithSpaces>19525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367</cp:revision>
  <cp:lastPrinted>2017-07-05T08:05:00Z</cp:lastPrinted>
  <dcterms:created xsi:type="dcterms:W3CDTF">2015-10-13T08:17:00Z</dcterms:created>
  <dcterms:modified xsi:type="dcterms:W3CDTF">2022-09-29T03:33:00Z</dcterms:modified>
</cp:coreProperties>
</file>