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jc w:val="center"/>
        <w:rPr>
          <w:rFonts w:ascii="Arial Narrow" w:hAnsi="Arial Narrow"/>
          <w:b/>
          <w:kern w:val="36"/>
          <w:sz w:val="20"/>
          <w:szCs w:val="20"/>
        </w:rPr>
      </w:pPr>
    </w:p>
    <w:p w:rsidR="00923598" w:rsidRPr="00923598" w:rsidRDefault="00923598" w:rsidP="00923598">
      <w:pPr>
        <w:shd w:val="clear" w:color="auto" w:fill="FFFFFF"/>
        <w:jc w:val="center"/>
        <w:rPr>
          <w:rFonts w:ascii="Arial Narrow" w:hAnsi="Arial Narrow"/>
          <w:b/>
          <w:bCs/>
          <w:sz w:val="20"/>
          <w:szCs w:val="20"/>
          <w:shd w:val="clear" w:color="auto" w:fill="FFFFFF"/>
        </w:rPr>
      </w:pPr>
      <w:r w:rsidRPr="00923598">
        <w:rPr>
          <w:rFonts w:ascii="Arial Narrow" w:hAnsi="Arial Narrow"/>
          <w:b/>
          <w:bCs/>
          <w:sz w:val="20"/>
          <w:szCs w:val="20"/>
          <w:shd w:val="clear" w:color="auto" w:fill="FFFFFF"/>
        </w:rPr>
        <w:t xml:space="preserve">Расширен список лиц, подлежащих уголовной ответственности </w:t>
      </w:r>
    </w:p>
    <w:p w:rsidR="00923598" w:rsidRPr="00923598" w:rsidRDefault="00923598" w:rsidP="00923598">
      <w:pPr>
        <w:shd w:val="clear" w:color="auto" w:fill="FFFFFF"/>
        <w:jc w:val="center"/>
        <w:rPr>
          <w:rFonts w:ascii="Arial Narrow" w:hAnsi="Arial Narrow"/>
          <w:sz w:val="20"/>
          <w:szCs w:val="20"/>
        </w:rPr>
      </w:pPr>
      <w:r w:rsidRPr="00923598">
        <w:rPr>
          <w:rFonts w:ascii="Arial Narrow" w:hAnsi="Arial Narrow"/>
          <w:b/>
          <w:bCs/>
          <w:sz w:val="20"/>
          <w:szCs w:val="20"/>
          <w:shd w:val="clear" w:color="auto" w:fill="FFFFFF"/>
        </w:rPr>
        <w:t>за нанесение побоев</w:t>
      </w:r>
      <w:r w:rsidRPr="00923598">
        <w:rPr>
          <w:rFonts w:ascii="Arial Narrow" w:hAnsi="Arial Narrow"/>
          <w:sz w:val="20"/>
          <w:szCs w:val="20"/>
          <w:shd w:val="clear" w:color="auto" w:fill="1E3685"/>
        </w:rPr>
        <w:br/>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noProof/>
          <w:sz w:val="20"/>
          <w:szCs w:val="20"/>
        </w:rPr>
        <mc:AlternateContent>
          <mc:Choice Requires="wps">
            <w:drawing>
              <wp:inline distT="0" distB="0" distL="0" distR="0" wp14:anchorId="5D98B519" wp14:editId="46686409">
                <wp:extent cx="307975" cy="307975"/>
                <wp:effectExtent l="0" t="0" r="0" b="0"/>
                <wp:docPr id="4" name="Прямоугольник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" filled="f" stroked="f">
                <o:lock v:ext="edit" aspectratio="t"/>
                <w10:anchorlock/>
              </v:rect>
            </w:pict>
          </mc:Fallback>
        </mc:AlternateContent>
      </w:r>
      <w:r w:rsidRPr="00923598">
        <w:rPr>
          <w:rFonts w:ascii="Arial Narrow" w:hAnsi="Arial Narrow"/>
          <w:sz w:val="20"/>
          <w:szCs w:val="20"/>
        </w:rPr>
        <w:t>Федеральным законом от 28.06.2022 № 203-ФЗ внесены изменения в статью 116.1 Уголовного кодекса Российской Федерации («Нанесение побоев»), расширяющие список лиц, подлежащих уголовной ответственности за совершение указанного преступления.</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 xml:space="preserve">Если ранее по статье 116.1 Уголовного кодекса Российской Федерации за нанесение побоев или совершение иных насильственных действий, причинивших физическую боль, но не причинивших легкого вреда здоровью, могло быть привлечено лицо, подвергнутое административному наказанию за аналогичное деяние, то с 09.07.2022 уголовная ответственность наступает также в случае нанесения побоев или совершения иных насильственных действий лицом, </w:t>
      </w:r>
      <w:r w:rsidRPr="00923598">
        <w:rPr>
          <w:rFonts w:ascii="Arial Narrow" w:hAnsi="Arial Narrow"/>
          <w:b/>
          <w:sz w:val="20"/>
          <w:szCs w:val="20"/>
        </w:rPr>
        <w:t>имеющим судимость за преступление, совершенное с применением</w:t>
      </w:r>
      <w:proofErr w:type="gramEnd"/>
      <w:r w:rsidRPr="00923598">
        <w:rPr>
          <w:rFonts w:ascii="Arial Narrow" w:hAnsi="Arial Narrow"/>
          <w:b/>
          <w:sz w:val="20"/>
          <w:szCs w:val="20"/>
        </w:rPr>
        <w:t xml:space="preserve"> насилия</w:t>
      </w:r>
      <w:r w:rsidRPr="00923598">
        <w:rPr>
          <w:rFonts w:ascii="Arial Narrow" w:hAnsi="Arial Narrow"/>
          <w:sz w:val="20"/>
          <w:szCs w:val="20"/>
        </w:rPr>
        <w:t>.</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При этом ужесточена уголовная ответственность за совершение указанного преступления. Наказание виновному может быть назначено в виде обязательных работ на срок до 480 часов, либо исправительных работ на срок до 1 года, либо ограничения свободы на тот же срок, либо ареста на срок до 6 месяцев.</w:t>
      </w:r>
    </w:p>
    <w:p w:rsidR="00923598" w:rsidRPr="00923598" w:rsidRDefault="00923598" w:rsidP="00923598">
      <w:pPr>
        <w:shd w:val="clear" w:color="auto" w:fill="FFFFFF"/>
        <w:rPr>
          <w:rFonts w:ascii="Arial Narrow" w:hAnsi="Arial Narrow"/>
          <w:sz w:val="20"/>
          <w:szCs w:val="20"/>
        </w:rPr>
      </w:pPr>
      <w:r w:rsidRPr="00923598">
        <w:rPr>
          <w:rFonts w:ascii="Arial Narrow" w:hAnsi="Arial Narrow"/>
          <w:sz w:val="20"/>
          <w:szCs w:val="20"/>
        </w:rPr>
        <w:t> </w:t>
      </w:r>
    </w:p>
    <w:p w:rsidR="00923598" w:rsidRPr="00923598" w:rsidRDefault="00923598" w:rsidP="00923598">
      <w:pPr>
        <w:shd w:val="clear" w:color="auto" w:fill="FFFFFF"/>
        <w:spacing w:after="100" w:afterAutospacing="1"/>
        <w:jc w:val="both"/>
        <w:rPr>
          <w:rFonts w:ascii="Arial Narrow" w:hAnsi="Arial Narrow"/>
          <w:sz w:val="20"/>
          <w:szCs w:val="20"/>
        </w:rPr>
      </w:pPr>
      <w:r w:rsidRPr="00923598">
        <w:rPr>
          <w:rFonts w:ascii="Arial Narrow" w:hAnsi="Arial Narrow"/>
          <w:sz w:val="20"/>
          <w:szCs w:val="20"/>
        </w:rPr>
        <w:t> </w:t>
      </w:r>
    </w:p>
    <w:p w:rsidR="00923598" w:rsidRPr="00923598" w:rsidRDefault="00923598" w:rsidP="00923598">
      <w:pPr>
        <w:shd w:val="clear" w:color="auto" w:fill="FFFFFF"/>
        <w:ind w:firstLine="709"/>
        <w:rPr>
          <w:rFonts w:ascii="Arial Narrow" w:hAnsi="Arial Narrow"/>
          <w:sz w:val="20"/>
          <w:szCs w:val="20"/>
        </w:rPr>
      </w:pPr>
    </w:p>
    <w:p w:rsidR="00923598" w:rsidRPr="00923598" w:rsidRDefault="00923598" w:rsidP="00923598">
      <w:pPr>
        <w:shd w:val="clear" w:color="auto" w:fill="FFFFFF"/>
        <w:rPr>
          <w:rFonts w:ascii="Arial Narrow" w:hAnsi="Arial Narrow"/>
          <w:sz w:val="20"/>
          <w:szCs w:val="20"/>
        </w:rPr>
      </w:pP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ind w:left="4253"/>
        <w:jc w:val="both"/>
        <w:rPr>
          <w:rFonts w:ascii="Arial Narrow" w:hAnsi="Arial Narrow"/>
          <w:b/>
          <w:sz w:val="20"/>
          <w:szCs w:val="20"/>
        </w:rPr>
      </w:pPr>
    </w:p>
    <w:p w:rsidR="00923598" w:rsidRPr="00923598" w:rsidRDefault="00923598" w:rsidP="00923598">
      <w:pPr>
        <w:shd w:val="clear" w:color="auto" w:fill="FFFFFF"/>
        <w:rPr>
          <w:rFonts w:ascii="Arial Narrow" w:hAnsi="Arial Narrow"/>
          <w:sz w:val="20"/>
          <w:szCs w:val="20"/>
        </w:rPr>
      </w:pPr>
    </w:p>
    <w:p w:rsidR="00923598" w:rsidRDefault="00923598" w:rsidP="00923598">
      <w:pPr>
        <w:shd w:val="clear" w:color="auto" w:fill="FFFFFF"/>
        <w:rPr>
          <w:rFonts w:ascii="Roboto" w:hAnsi="Roboto"/>
        </w:rPr>
      </w:pPr>
    </w:p>
    <w:p w:rsidR="00923598" w:rsidRDefault="00923598" w:rsidP="00923598"/>
    <w:p w:rsidR="00923598" w:rsidRDefault="00923598" w:rsidP="00923598"/>
    <w:p w:rsidR="00923598" w:rsidRDefault="00923598" w:rsidP="00923598"/>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jc w:val="center"/>
        <w:rPr>
          <w:rFonts w:ascii="Arial Narrow" w:hAnsi="Arial Narrow"/>
          <w:b/>
          <w:kern w:val="36"/>
          <w:sz w:val="20"/>
          <w:szCs w:val="20"/>
        </w:rPr>
      </w:pPr>
    </w:p>
    <w:p w:rsidR="00923598" w:rsidRPr="00923598" w:rsidRDefault="00923598" w:rsidP="00923598">
      <w:pPr>
        <w:jc w:val="center"/>
        <w:rPr>
          <w:rFonts w:ascii="Arial Narrow" w:hAnsi="Arial Narrow"/>
          <w:sz w:val="20"/>
          <w:szCs w:val="20"/>
        </w:rPr>
      </w:pPr>
      <w:r w:rsidRPr="00923598">
        <w:rPr>
          <w:rFonts w:ascii="Arial Narrow" w:hAnsi="Arial Narrow"/>
          <w:b/>
          <w:bCs/>
          <w:sz w:val="20"/>
          <w:szCs w:val="20"/>
          <w:shd w:val="clear" w:color="auto" w:fill="FFFFFF"/>
        </w:rPr>
        <w:t>Вознаграждение присяжным заседателям</w:t>
      </w:r>
    </w:p>
    <w:p w:rsidR="00923598" w:rsidRPr="00923598" w:rsidRDefault="00923598" w:rsidP="00923598">
      <w:pPr>
        <w:shd w:val="clear" w:color="auto" w:fill="FFFFFF"/>
        <w:spacing w:after="100" w:afterAutospacing="1"/>
        <w:jc w:val="both"/>
        <w:rPr>
          <w:rFonts w:ascii="Arial Narrow" w:hAnsi="Arial Narrow"/>
          <w:sz w:val="20"/>
          <w:szCs w:val="20"/>
        </w:rPr>
      </w:pPr>
    </w:p>
    <w:p w:rsidR="00923598" w:rsidRPr="00923598" w:rsidRDefault="00923598" w:rsidP="00923598">
      <w:pPr>
        <w:shd w:val="clear" w:color="auto" w:fill="FFFFFF"/>
        <w:spacing w:after="100" w:afterAutospacing="1"/>
        <w:ind w:firstLine="708"/>
        <w:jc w:val="both"/>
        <w:rPr>
          <w:rFonts w:ascii="Arial Narrow" w:hAnsi="Arial Narrow"/>
          <w:sz w:val="20"/>
          <w:szCs w:val="20"/>
        </w:rPr>
      </w:pPr>
      <w:r w:rsidRPr="00923598">
        <w:rPr>
          <w:rFonts w:ascii="Arial Narrow" w:hAnsi="Arial Narrow"/>
          <w:sz w:val="20"/>
          <w:szCs w:val="20"/>
        </w:rPr>
        <w:t xml:space="preserve">С 18 мая 2022 года вступили в действие, утвержденные Правительством Российской Федерации 29.04.2022, правила выплаты присяжным заседателям </w:t>
      </w:r>
      <w:r w:rsidRPr="00923598">
        <w:rPr>
          <w:rFonts w:ascii="Arial Narrow" w:hAnsi="Arial Narrow"/>
          <w:sz w:val="20"/>
          <w:szCs w:val="20"/>
        </w:rPr>
        <w:lastRenderedPageBreak/>
        <w:t>федеральных судов общей юрисдикции, исполняющим обязанности по осуществлению правосудия, компенсационного вознаграждения.</w:t>
      </w:r>
    </w:p>
    <w:p w:rsidR="00923598" w:rsidRPr="00923598" w:rsidRDefault="00923598" w:rsidP="00923598">
      <w:pPr>
        <w:shd w:val="clear" w:color="auto" w:fill="FFFFFF"/>
        <w:spacing w:after="100" w:afterAutospacing="1"/>
        <w:ind w:firstLine="708"/>
        <w:jc w:val="both"/>
        <w:rPr>
          <w:rFonts w:ascii="Arial Narrow" w:hAnsi="Arial Narrow"/>
          <w:sz w:val="20"/>
          <w:szCs w:val="20"/>
        </w:rPr>
      </w:pPr>
      <w:r w:rsidRPr="00923598">
        <w:rPr>
          <w:rFonts w:ascii="Arial Narrow" w:hAnsi="Arial Narrow"/>
          <w:sz w:val="20"/>
          <w:szCs w:val="20"/>
        </w:rPr>
        <w:t>Для выплаты вознаграждения присяжному заседателю необходимо представить в суд, рассматривающий дело, справку с места его основной работы, содержащую сведения о среднем заработке. В случае согласия присяжного заседателя получать вознаграждение на банковский счет ему необходимо представить информацию о реквизитах счета.</w:t>
      </w:r>
    </w:p>
    <w:p w:rsidR="00923598" w:rsidRPr="00923598" w:rsidRDefault="00923598" w:rsidP="00923598">
      <w:pPr>
        <w:shd w:val="clear" w:color="auto" w:fill="FFFFFF"/>
        <w:spacing w:after="100" w:afterAutospacing="1"/>
        <w:ind w:firstLine="708"/>
        <w:jc w:val="both"/>
        <w:rPr>
          <w:rFonts w:ascii="Arial Narrow" w:hAnsi="Arial Narrow"/>
          <w:sz w:val="20"/>
          <w:szCs w:val="20"/>
        </w:rPr>
      </w:pPr>
      <w:r w:rsidRPr="00923598">
        <w:rPr>
          <w:rFonts w:ascii="Arial Narrow" w:hAnsi="Arial Narrow"/>
          <w:sz w:val="20"/>
          <w:szCs w:val="20"/>
        </w:rPr>
        <w:t>Выплата вознаграждения осуществляется по месту нахождения финансовой службы соответствующего суда или перечисляется на банковский счет присяжного заседателя не позднее 25 рабочих дней, следующих за днем получения финансовой службой от суда, рассматривающего дело, необходимых документов.</w:t>
      </w:r>
    </w:p>
    <w:p w:rsidR="00923598" w:rsidRPr="00923598" w:rsidRDefault="00923598" w:rsidP="00923598">
      <w:pPr>
        <w:shd w:val="clear" w:color="auto" w:fill="FFFFFF"/>
        <w:spacing w:after="100" w:afterAutospacing="1"/>
        <w:jc w:val="both"/>
        <w:rPr>
          <w:rFonts w:ascii="Arial Narrow" w:hAnsi="Arial Narrow"/>
          <w:sz w:val="20"/>
          <w:szCs w:val="20"/>
        </w:rPr>
      </w:pPr>
      <w:r w:rsidRPr="00923598">
        <w:rPr>
          <w:rFonts w:ascii="Arial Narrow" w:hAnsi="Arial Narrow"/>
          <w:sz w:val="20"/>
          <w:szCs w:val="20"/>
        </w:rPr>
        <w:t> </w:t>
      </w:r>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ind w:left="4253"/>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shd w:val="clear" w:color="auto" w:fill="FFFFFF"/>
        <w:ind w:firstLine="708"/>
        <w:jc w:val="center"/>
        <w:rPr>
          <w:rFonts w:ascii="Arial Narrow" w:hAnsi="Arial Narrow"/>
          <w:sz w:val="20"/>
          <w:szCs w:val="20"/>
        </w:rPr>
      </w:pPr>
      <w:r w:rsidRPr="00923598">
        <w:rPr>
          <w:rFonts w:ascii="Arial Narrow" w:hAnsi="Arial Narrow"/>
          <w:b/>
          <w:sz w:val="20"/>
          <w:szCs w:val="20"/>
        </w:rPr>
        <w:t>Индексация присужденных судом денежных сумм на день исполнения решения суда</w:t>
      </w:r>
    </w:p>
    <w:p w:rsidR="00923598" w:rsidRPr="00923598" w:rsidRDefault="00923598" w:rsidP="00923598">
      <w:pPr>
        <w:shd w:val="clear" w:color="auto" w:fill="FFFFFF"/>
        <w:spacing w:after="100" w:afterAutospacing="1"/>
        <w:ind w:firstLine="708"/>
        <w:jc w:val="both"/>
        <w:rPr>
          <w:rFonts w:ascii="Arial Narrow" w:hAnsi="Arial Narrow"/>
          <w:sz w:val="20"/>
          <w:szCs w:val="20"/>
        </w:rPr>
      </w:pPr>
    </w:p>
    <w:p w:rsidR="00923598" w:rsidRPr="00923598" w:rsidRDefault="00923598" w:rsidP="00923598">
      <w:pPr>
        <w:shd w:val="clear" w:color="auto" w:fill="FFFFFF"/>
        <w:spacing w:after="100" w:afterAutospacing="1"/>
        <w:ind w:firstLine="708"/>
        <w:jc w:val="both"/>
        <w:rPr>
          <w:rFonts w:ascii="Arial Narrow" w:hAnsi="Arial Narrow"/>
          <w:sz w:val="20"/>
          <w:szCs w:val="20"/>
        </w:rPr>
      </w:pPr>
      <w:r w:rsidRPr="00923598">
        <w:rPr>
          <w:rFonts w:ascii="Arial Narrow" w:hAnsi="Arial Narrow"/>
          <w:sz w:val="20"/>
          <w:szCs w:val="20"/>
        </w:rPr>
        <w:t>Федеральным законом от 11.06.2022 № 177-ФЗ внесены изменения в ст. 183 Арбитражного процессуального кодекса Российской Федерации об индексации присужденных денежных сумм.</w:t>
      </w:r>
    </w:p>
    <w:p w:rsidR="00923598" w:rsidRPr="00923598" w:rsidRDefault="00923598" w:rsidP="00923598">
      <w:pPr>
        <w:shd w:val="clear" w:color="auto" w:fill="FFFFFF"/>
        <w:spacing w:after="100" w:afterAutospacing="1"/>
        <w:ind w:firstLine="708"/>
        <w:jc w:val="both"/>
        <w:rPr>
          <w:rFonts w:ascii="Arial Narrow" w:hAnsi="Arial Narrow"/>
          <w:sz w:val="20"/>
          <w:szCs w:val="20"/>
        </w:rPr>
      </w:pPr>
      <w:r w:rsidRPr="00923598">
        <w:rPr>
          <w:rFonts w:ascii="Arial Narrow" w:hAnsi="Arial Narrow"/>
          <w:sz w:val="20"/>
          <w:szCs w:val="20"/>
        </w:rPr>
        <w:t>По заявлению не только взыскателя, но и должника арбитражный суд первой инстанции, рассмотревший дело, производит индексацию присужденных судом денежных сумм на день исполнения решения суда.</w:t>
      </w:r>
    </w:p>
    <w:p w:rsidR="00923598" w:rsidRPr="00923598" w:rsidRDefault="00923598" w:rsidP="00923598">
      <w:pPr>
        <w:shd w:val="clear" w:color="auto" w:fill="FFFFFF"/>
        <w:spacing w:after="100" w:afterAutospacing="1"/>
        <w:ind w:firstLine="708"/>
        <w:jc w:val="both"/>
        <w:rPr>
          <w:rFonts w:ascii="Arial Narrow" w:hAnsi="Arial Narrow"/>
          <w:sz w:val="20"/>
          <w:szCs w:val="20"/>
        </w:rPr>
      </w:pPr>
      <w:r w:rsidRPr="00923598">
        <w:rPr>
          <w:rFonts w:ascii="Arial Narrow" w:hAnsi="Arial Narrow"/>
          <w:sz w:val="20"/>
          <w:szCs w:val="20"/>
        </w:rPr>
        <w:t xml:space="preserve">Если иное не предусмотрено федеральным законом, присужденные денежные суммы индексируются со дня вынесения решения суда или, если решением суда предусмотрена выплата присужденной денежной суммы в предстоящем периоде, </w:t>
      </w:r>
      <w:r w:rsidRPr="00923598">
        <w:rPr>
          <w:rFonts w:ascii="Arial Narrow" w:hAnsi="Arial Narrow"/>
          <w:sz w:val="20"/>
          <w:szCs w:val="20"/>
        </w:rPr>
        <w:lastRenderedPageBreak/>
        <w:t>с момента, когда такая выплата должна была быть произведена. Если законом или договором не установлено иное для индексации используется официальная статистическая информация об индексе потребительских цен.</w:t>
      </w:r>
    </w:p>
    <w:p w:rsidR="00923598" w:rsidRPr="00923598" w:rsidRDefault="00923598" w:rsidP="00923598">
      <w:pPr>
        <w:shd w:val="clear" w:color="auto" w:fill="FFFFFF"/>
        <w:spacing w:after="100" w:afterAutospacing="1"/>
        <w:jc w:val="both"/>
        <w:rPr>
          <w:rFonts w:ascii="Arial Narrow" w:hAnsi="Arial Narrow"/>
          <w:sz w:val="20"/>
          <w:szCs w:val="20"/>
        </w:rPr>
      </w:pPr>
      <w:r w:rsidRPr="00923598">
        <w:rPr>
          <w:rFonts w:ascii="Arial Narrow" w:hAnsi="Arial Narrow"/>
          <w:sz w:val="20"/>
          <w:szCs w:val="20"/>
        </w:rPr>
        <w:t>Поправки вступили в законную силу с 22 июня 2022 года.</w:t>
      </w:r>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923598">
      <w:pPr>
        <w:ind w:left="4253"/>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ind w:firstLine="851"/>
        <w:jc w:val="center"/>
        <w:rPr>
          <w:rFonts w:ascii="Arial Narrow" w:hAnsi="Arial Narrow"/>
          <w:i/>
          <w:sz w:val="20"/>
          <w:szCs w:val="20"/>
        </w:rPr>
      </w:pPr>
      <w:r w:rsidRPr="00923598">
        <w:rPr>
          <w:rFonts w:ascii="Arial Narrow" w:hAnsi="Arial Narrow"/>
          <w:b/>
          <w:sz w:val="20"/>
          <w:szCs w:val="20"/>
        </w:rPr>
        <w:t>Врачебная тайна</w:t>
      </w:r>
    </w:p>
    <w:p w:rsidR="00923598" w:rsidRPr="00923598" w:rsidRDefault="00923598" w:rsidP="00923598">
      <w:pPr>
        <w:ind w:firstLine="851"/>
        <w:jc w:val="both"/>
        <w:rPr>
          <w:rFonts w:ascii="Arial Narrow" w:hAnsi="Arial Narrow"/>
          <w:i/>
          <w:sz w:val="20"/>
          <w:szCs w:val="20"/>
        </w:rPr>
      </w:pP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Согласно статьи</w:t>
      </w:r>
      <w:proofErr w:type="gramEnd"/>
      <w:r w:rsidRPr="00923598">
        <w:rPr>
          <w:rFonts w:ascii="Arial Narrow" w:hAnsi="Arial Narrow"/>
          <w:sz w:val="20"/>
          <w:szCs w:val="20"/>
        </w:rPr>
        <w:t xml:space="preserve"> 13 Федерального закона «Об основах охраны здоровья граждан в Российской Федерации» информация о факте обращения гражданина за оказанием медицинской помощи, состоянии его здоровья и диагнозе, иные сведения, полученные при его медицинском обследовании и лечении, составляют врачебную тайну. Хранить тайну должен медицинский персонал, включая врачей.</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Разглашение сведений, составляющих врачебную тайну, другим гражданам, в том числе должностным лицам, в целях медицинского обследования и лечения пациента, проведения научных исследований, их опубликования в научных изданиях, использования в учебном процессе и в иных целях допускается с письменного согласия гражданина или его законного представителя. Согласие на разглашение сведений, составляющих врачебную тайну, может быть выражено также в информированном добровольном согласии на медицинское вмешательство.</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После смерти гражданина допускается разглашение сведений, составляющих врачебную тайну, супругу (супруге), близким родственникам (детям, родителям, родным братьям и родным сестрам, внукам, дедушкам, бабушкам).</w:t>
      </w:r>
      <w:proofErr w:type="gramEnd"/>
      <w:r w:rsidRPr="00923598">
        <w:rPr>
          <w:rFonts w:ascii="Arial Narrow" w:hAnsi="Arial Narrow"/>
          <w:sz w:val="20"/>
          <w:szCs w:val="20"/>
        </w:rPr>
        <w:t xml:space="preserve"> В письменном согласии на разглашение сведений, составляющих врачебную тайну, или информированном добровольном согласии на медицинское вмешательство могут быть указаны и другие лица.</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Предоставление сведений, составляющих врачебную тайну, без согласия гражданина или его законного представителя допускается:</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когда пациент не способен выразить свою волю;</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при угрозе распространения инфекционных заболеваний, массовых отравлений и поражений;</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по запросам органов дознания и следствия, прокуратуры, суда, МВД, УФСИН;</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lastRenderedPageBreak/>
        <w:t xml:space="preserve">- в целях осуществления </w:t>
      </w:r>
      <w:proofErr w:type="gramStart"/>
      <w:r w:rsidRPr="00923598">
        <w:rPr>
          <w:rFonts w:ascii="Arial Narrow" w:hAnsi="Arial Narrow"/>
          <w:sz w:val="20"/>
          <w:szCs w:val="20"/>
        </w:rPr>
        <w:t>контроля за</w:t>
      </w:r>
      <w:proofErr w:type="gramEnd"/>
      <w:r w:rsidRPr="00923598">
        <w:rPr>
          <w:rFonts w:ascii="Arial Narrow" w:hAnsi="Arial Narrow"/>
          <w:sz w:val="20"/>
          <w:szCs w:val="20"/>
        </w:rPr>
        <w:t xml:space="preserve"> исполнением лицами, признанными больными наркоманией либо потребляющими наркотические средства, возложенной на них при назначении административного наказания судом обязанности пройти лечение от наркомании, диагностику, профилактические мероприятия, медицинскую реабилитацию;</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в случае оказания медицинской помощи несовершеннолетнему для информирования одного из его родителей;</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о смерти пациента, личность которого не установлена;</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в целях проведения военно-врачебной экспертизы по запросам военных комиссариатов, кадровых служб и военно-врачебных (врачебно-летных) комиссий федеральных органов исполнительной власти и федеральных государственных органов, в которых федеральным законом предусмотрена военная и приравненная к ней служба;</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 в целях расследования несчастного случая на производстве и профессионального заболевания, а также несчастного случая с обучающимся во время пребывания в организации, осуществляющей образовательную деятельность, несчастного случая с лицом, проходящим спортивную подготовку и не состоящим в трудовых отношениях с физкультурно-спортивной организацией, не осуществляющей спортивной подготовки и являющейся заказчиком услуг по спортивной подготовке;</w:t>
      </w:r>
      <w:proofErr w:type="gramEnd"/>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при обмене информацией медицинскими организациями, в том числе размещенной в медицинских информационных системах с учетом требований законодательства Российской Федерации о персональных данных;</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в целях осуществления учета и контроля в системе обязательного социального страхования и др.</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За нарушение врачебной тайны предусмотрена гражданско-правовая ответственность (возмещение вреда); административная ответственность (ст. 13.13 КоАП РФ) и уголовная ответственность (137 УК РФ).</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w:t>
      </w:r>
    </w:p>
    <w:p w:rsidR="00923598" w:rsidRPr="00923598" w:rsidRDefault="00923598" w:rsidP="00923598">
      <w:pPr>
        <w:ind w:left="4536"/>
        <w:jc w:val="both"/>
        <w:rPr>
          <w:rFonts w:ascii="Arial Narrow" w:hAnsi="Arial Narrow"/>
          <w:sz w:val="20"/>
          <w:szCs w:val="20"/>
        </w:rPr>
      </w:pPr>
    </w:p>
    <w:p w:rsidR="00923598" w:rsidRPr="00923598" w:rsidRDefault="00923598" w:rsidP="00923598">
      <w:pPr>
        <w:ind w:left="4536"/>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923598">
      <w:pPr>
        <w:ind w:left="4536"/>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923598">
      <w:pPr>
        <w:ind w:left="4536"/>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lastRenderedPageBreak/>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shd w:val="clear" w:color="auto" w:fill="FFFFFF"/>
        <w:spacing w:after="100" w:afterAutospacing="1"/>
        <w:jc w:val="center"/>
        <w:rPr>
          <w:rFonts w:ascii="Arial Narrow" w:hAnsi="Arial Narrow"/>
          <w:sz w:val="20"/>
          <w:szCs w:val="20"/>
        </w:rPr>
      </w:pPr>
      <w:r w:rsidRPr="00923598">
        <w:rPr>
          <w:rFonts w:ascii="Arial Narrow" w:hAnsi="Arial Narrow"/>
          <w:b/>
          <w:bCs/>
          <w:sz w:val="20"/>
          <w:szCs w:val="20"/>
          <w:shd w:val="clear" w:color="auto" w:fill="FFFFFF"/>
        </w:rPr>
        <w:t>Изменен способ выбора управляющей компании</w:t>
      </w:r>
    </w:p>
    <w:p w:rsidR="00923598" w:rsidRPr="00923598" w:rsidRDefault="00923598" w:rsidP="00923598">
      <w:pPr>
        <w:shd w:val="clear" w:color="auto" w:fill="FFFFFF"/>
        <w:ind w:firstLine="709"/>
        <w:jc w:val="both"/>
        <w:rPr>
          <w:rFonts w:ascii="Arial Narrow" w:hAnsi="Arial Narrow"/>
          <w:sz w:val="20"/>
          <w:szCs w:val="20"/>
        </w:rPr>
      </w:pPr>
      <w:r w:rsidRPr="00923598">
        <w:rPr>
          <w:rFonts w:ascii="Arial Narrow" w:hAnsi="Arial Narrow"/>
          <w:sz w:val="20"/>
          <w:szCs w:val="20"/>
        </w:rPr>
        <w:t>Федеральным законом от 11.06.2022 № 165-ФЗ в Жилищный кодекс Российской Федерации внесены изменения, касающиеся порядка выбора управляющей организации. Новшество вступает в силу с 01.09.2022.</w:t>
      </w:r>
    </w:p>
    <w:p w:rsidR="00923598" w:rsidRPr="00923598" w:rsidRDefault="00923598" w:rsidP="00923598">
      <w:pPr>
        <w:shd w:val="clear" w:color="auto" w:fill="FFFFFF"/>
        <w:ind w:firstLine="709"/>
        <w:jc w:val="both"/>
        <w:rPr>
          <w:rFonts w:ascii="Arial Narrow" w:hAnsi="Arial Narrow"/>
          <w:sz w:val="20"/>
          <w:szCs w:val="20"/>
        </w:rPr>
      </w:pPr>
      <w:r w:rsidRPr="00923598">
        <w:rPr>
          <w:rFonts w:ascii="Arial Narrow" w:hAnsi="Arial Narrow"/>
          <w:sz w:val="20"/>
          <w:szCs w:val="20"/>
        </w:rPr>
        <w:t>Так, решение о выборе управляющей компании закреплено за общим собранием собственников помещений в многоквартирном доме. При этом такое решение будет приниматься более чем 50% голосов от общего числа голосов собственников помещений в многоквартирном доме. Указанная процедура также будет применяться и при определении способа управления домом.</w:t>
      </w:r>
    </w:p>
    <w:p w:rsidR="00923598" w:rsidRPr="00923598" w:rsidRDefault="00923598" w:rsidP="00923598">
      <w:pPr>
        <w:shd w:val="clear" w:color="auto" w:fill="FFFFFF"/>
        <w:ind w:firstLine="709"/>
        <w:jc w:val="both"/>
        <w:rPr>
          <w:rFonts w:ascii="Arial Narrow" w:hAnsi="Arial Narrow"/>
          <w:sz w:val="20"/>
          <w:szCs w:val="20"/>
        </w:rPr>
      </w:pPr>
      <w:r w:rsidRPr="00923598">
        <w:rPr>
          <w:rFonts w:ascii="Arial Narrow" w:hAnsi="Arial Narrow"/>
          <w:sz w:val="20"/>
          <w:szCs w:val="20"/>
        </w:rPr>
        <w:t>В настоящее время указанные решения входят в компетенцию участников собрания, которые принимают их большинством голосов. По общему правилу в нем достаточно задействовать собственников, у которых имеется более 50% голосов от общего числа.</w:t>
      </w:r>
    </w:p>
    <w:p w:rsidR="00923598" w:rsidRPr="00923598" w:rsidRDefault="00923598" w:rsidP="00923598">
      <w:pPr>
        <w:shd w:val="clear" w:color="auto" w:fill="FFFFFF"/>
        <w:ind w:firstLine="709"/>
        <w:jc w:val="both"/>
        <w:rPr>
          <w:rFonts w:ascii="Arial Narrow" w:hAnsi="Arial Narrow"/>
          <w:sz w:val="20"/>
          <w:szCs w:val="20"/>
        </w:rPr>
      </w:pPr>
      <w:r w:rsidRPr="00923598">
        <w:rPr>
          <w:rFonts w:ascii="Arial Narrow" w:hAnsi="Arial Narrow"/>
          <w:sz w:val="20"/>
          <w:szCs w:val="20"/>
        </w:rPr>
        <w:t>Данное нововведение направлено на защиту жилищных прав собственников, поскольку зачастую на практике имелись случаи одновременного или последовательного с небольшой периодичностью проведения общих собраний собственников помещений в многоквартирных домах, при которых происходит частая смена управляющих компаний.</w:t>
      </w:r>
    </w:p>
    <w:p w:rsidR="00923598" w:rsidRPr="00923598" w:rsidRDefault="00923598" w:rsidP="00923598">
      <w:pPr>
        <w:shd w:val="clear" w:color="auto" w:fill="FFFFFF"/>
        <w:ind w:firstLine="709"/>
        <w:jc w:val="both"/>
        <w:rPr>
          <w:rFonts w:ascii="Arial Narrow" w:hAnsi="Arial Narrow"/>
          <w:sz w:val="20"/>
          <w:szCs w:val="20"/>
        </w:rPr>
      </w:pPr>
      <w:r w:rsidRPr="00923598">
        <w:rPr>
          <w:rFonts w:ascii="Arial Narrow" w:hAnsi="Arial Narrow"/>
          <w:sz w:val="20"/>
          <w:szCs w:val="20"/>
        </w:rPr>
        <w:t xml:space="preserve">Действующие условия приводят к </w:t>
      </w:r>
      <w:proofErr w:type="gramStart"/>
      <w:r w:rsidRPr="00923598">
        <w:rPr>
          <w:rFonts w:ascii="Arial Narrow" w:hAnsi="Arial Narrow"/>
          <w:sz w:val="20"/>
          <w:szCs w:val="20"/>
        </w:rPr>
        <w:t>злоупотреблениям</w:t>
      </w:r>
      <w:proofErr w:type="gramEnd"/>
      <w:r w:rsidRPr="00923598">
        <w:rPr>
          <w:rFonts w:ascii="Arial Narrow" w:hAnsi="Arial Narrow"/>
          <w:sz w:val="20"/>
          <w:szCs w:val="20"/>
        </w:rPr>
        <w:t xml:space="preserve"> как со стороны управляющей организации, так и со стороны собственников помещений, что в конечном итоге сказывается на качестве обслуживания дома.</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w:t>
      </w:r>
    </w:p>
    <w:p w:rsidR="00923598" w:rsidRPr="00923598" w:rsidRDefault="00923598" w:rsidP="00923598">
      <w:pPr>
        <w:ind w:left="4395"/>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923598">
      <w:pPr>
        <w:ind w:left="4395"/>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923598">
      <w:pPr>
        <w:ind w:left="4395"/>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jc w:val="both"/>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shd w:val="clear" w:color="auto" w:fill="FFFFFF"/>
        <w:jc w:val="center"/>
        <w:rPr>
          <w:rFonts w:ascii="Arial Narrow" w:hAnsi="Arial Narrow"/>
          <w:sz w:val="20"/>
          <w:szCs w:val="20"/>
          <w:shd w:val="clear" w:color="auto" w:fill="FFFFFF"/>
        </w:rPr>
      </w:pPr>
      <w:r w:rsidRPr="00923598">
        <w:rPr>
          <w:rFonts w:ascii="Arial Narrow" w:hAnsi="Arial Narrow"/>
          <w:b/>
          <w:bCs/>
          <w:sz w:val="20"/>
          <w:szCs w:val="20"/>
          <w:shd w:val="clear" w:color="auto" w:fill="FFFFFF"/>
        </w:rPr>
        <w:t>Переустройство или перепланировка помещения</w:t>
      </w:r>
    </w:p>
    <w:p w:rsidR="00923598" w:rsidRPr="00923598" w:rsidRDefault="00923598" w:rsidP="00923598">
      <w:pPr>
        <w:shd w:val="clear" w:color="auto" w:fill="FFFFFF"/>
        <w:jc w:val="center"/>
        <w:rPr>
          <w:rFonts w:ascii="Arial Narrow" w:hAnsi="Arial Narrow"/>
          <w:sz w:val="20"/>
          <w:szCs w:val="20"/>
        </w:rPr>
      </w:pPr>
      <w:r w:rsidRPr="00923598">
        <w:rPr>
          <w:rFonts w:ascii="Arial Narrow" w:hAnsi="Arial Narrow"/>
          <w:b/>
          <w:bCs/>
          <w:sz w:val="20"/>
          <w:szCs w:val="20"/>
          <w:shd w:val="clear" w:color="auto" w:fill="FFFFFF"/>
        </w:rPr>
        <w:t>в многоквартирном доме</w:t>
      </w:r>
    </w:p>
    <w:p w:rsidR="00923598" w:rsidRPr="00923598" w:rsidRDefault="00923598" w:rsidP="00923598">
      <w:pPr>
        <w:shd w:val="clear" w:color="auto" w:fill="FFFFFF"/>
        <w:jc w:val="both"/>
        <w:rPr>
          <w:rFonts w:ascii="Arial Narrow" w:hAnsi="Arial Narrow"/>
          <w:sz w:val="20"/>
          <w:szCs w:val="20"/>
        </w:rPr>
      </w:pP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xml:space="preserve">Согласно Жилищному кодексу Российской Федерации, а также Правилам и нормам технической эксплуатации жилищного фонда, утвержденным постановлением Государственного комитета Российской Федерации по строительству и жилищно-коммунальному комплексу от 27.09.2003 № 170, переоборудование (переустройства, </w:t>
      </w:r>
      <w:r w:rsidRPr="00923598">
        <w:rPr>
          <w:rFonts w:ascii="Arial Narrow" w:hAnsi="Arial Narrow"/>
          <w:sz w:val="20"/>
          <w:szCs w:val="20"/>
        </w:rPr>
        <w:lastRenderedPageBreak/>
        <w:t>перепланировка) жилых и нежилых помещений в жилых домах допускается только после получения соответствующих разрешений в установленном порядке.</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Переустройство, перепланировка помещения в многоквартирном доме проводятся с соблюдением требований законодательства по согласованию с органом местного самоуправления на основании принятого им решения (ч. 1 ст. 26 ЖК РФ).</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 (ч. 1 ст. 25 ЖК РФ).</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Переоборудование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roofErr w:type="gramEnd"/>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Перепланировка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установленного на нем оборудования, ухудшению сохранности и внешнего вида фасадов, нарушению противопожарных устройств, не допускаются.</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Самовольные переустройство, перепланировка помещения в многоквартирном доме являются административным правонарушением, предусмотренным ст. 7.21 КоАП РФ и влекут наложение административного штрафа на граждан в размере до 2 500 руб.; на должностных лиц - до 5 000 руб.; на юридических лиц - до 50 000 руб.</w:t>
      </w:r>
    </w:p>
    <w:p w:rsidR="00923598" w:rsidRPr="00923598" w:rsidRDefault="00923598" w:rsidP="00923598">
      <w:pPr>
        <w:ind w:left="5387"/>
        <w:jc w:val="both"/>
        <w:rPr>
          <w:rFonts w:ascii="Arial Narrow" w:hAnsi="Arial Narrow"/>
          <w:sz w:val="20"/>
          <w:szCs w:val="20"/>
        </w:rPr>
      </w:pPr>
    </w:p>
    <w:p w:rsidR="00923598" w:rsidRPr="00923598" w:rsidRDefault="00923598" w:rsidP="00832DD5">
      <w:pPr>
        <w:ind w:left="4395"/>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832DD5">
      <w:pPr>
        <w:ind w:left="4395"/>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832DD5">
      <w:pPr>
        <w:ind w:left="4395"/>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Default="00923598" w:rsidP="00923598">
      <w:pPr>
        <w:ind w:left="5387"/>
        <w:jc w:val="both"/>
        <w:rPr>
          <w:rFonts w:ascii="Arial Narrow" w:hAnsi="Arial Narrow"/>
          <w:sz w:val="20"/>
          <w:szCs w:val="20"/>
        </w:rPr>
      </w:pPr>
    </w:p>
    <w:p w:rsidR="00832DD5" w:rsidRDefault="00832DD5" w:rsidP="00923598">
      <w:pPr>
        <w:ind w:left="5387"/>
        <w:jc w:val="both"/>
        <w:rPr>
          <w:rFonts w:ascii="Arial Narrow" w:hAnsi="Arial Narrow"/>
          <w:sz w:val="20"/>
          <w:szCs w:val="20"/>
        </w:rPr>
      </w:pPr>
    </w:p>
    <w:p w:rsidR="00832DD5" w:rsidRDefault="00832DD5" w:rsidP="00923598">
      <w:pPr>
        <w:ind w:left="5387"/>
        <w:jc w:val="both"/>
        <w:rPr>
          <w:rFonts w:ascii="Arial Narrow" w:hAnsi="Arial Narrow"/>
          <w:sz w:val="20"/>
          <w:szCs w:val="20"/>
        </w:rPr>
      </w:pPr>
    </w:p>
    <w:p w:rsidR="00832DD5" w:rsidRDefault="00832DD5" w:rsidP="00923598">
      <w:pPr>
        <w:ind w:left="5387"/>
        <w:jc w:val="both"/>
        <w:rPr>
          <w:rFonts w:ascii="Arial Narrow" w:hAnsi="Arial Narrow"/>
          <w:sz w:val="20"/>
          <w:szCs w:val="20"/>
        </w:rPr>
      </w:pPr>
    </w:p>
    <w:p w:rsidR="00832DD5" w:rsidRDefault="00832DD5" w:rsidP="00923598">
      <w:pPr>
        <w:ind w:left="5387"/>
        <w:jc w:val="both"/>
        <w:rPr>
          <w:rFonts w:ascii="Arial Narrow" w:hAnsi="Arial Narrow"/>
          <w:sz w:val="20"/>
          <w:szCs w:val="20"/>
        </w:rPr>
      </w:pPr>
    </w:p>
    <w:p w:rsidR="00832DD5" w:rsidRPr="00923598" w:rsidRDefault="00832DD5" w:rsidP="00923598">
      <w:pPr>
        <w:ind w:left="5387"/>
        <w:jc w:val="both"/>
        <w:rPr>
          <w:rFonts w:ascii="Arial Narrow" w:hAnsi="Arial Narrow"/>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lastRenderedPageBreak/>
        <w:t>ПРОКУРАТУРА РАЗЪЯСНЯЕТ…</w:t>
      </w:r>
    </w:p>
    <w:p w:rsidR="00923598" w:rsidRPr="00923598" w:rsidRDefault="00923598" w:rsidP="00923598">
      <w:pPr>
        <w:jc w:val="center"/>
        <w:rPr>
          <w:rFonts w:ascii="Arial Narrow" w:hAnsi="Arial Narrow"/>
          <w:b/>
          <w:kern w:val="36"/>
          <w:sz w:val="20"/>
          <w:szCs w:val="20"/>
        </w:rPr>
      </w:pPr>
    </w:p>
    <w:p w:rsidR="00923598" w:rsidRPr="00923598" w:rsidRDefault="00923598" w:rsidP="00923598">
      <w:pPr>
        <w:shd w:val="clear" w:color="auto" w:fill="FFFFFF"/>
        <w:jc w:val="center"/>
        <w:rPr>
          <w:rFonts w:ascii="Arial Narrow" w:hAnsi="Arial Narrow"/>
          <w:sz w:val="20"/>
          <w:szCs w:val="20"/>
        </w:rPr>
      </w:pPr>
      <w:r w:rsidRPr="00923598">
        <w:rPr>
          <w:rFonts w:ascii="Arial Narrow" w:hAnsi="Arial Narrow"/>
          <w:b/>
          <w:bCs/>
          <w:sz w:val="20"/>
          <w:szCs w:val="20"/>
          <w:shd w:val="clear" w:color="auto" w:fill="FFFFFF"/>
        </w:rPr>
        <w:t>Какие льготы имеют пенсионеры</w:t>
      </w:r>
    </w:p>
    <w:p w:rsidR="00923598" w:rsidRPr="00923598" w:rsidRDefault="00923598" w:rsidP="00923598">
      <w:pPr>
        <w:widowControl w:val="0"/>
        <w:autoSpaceDE w:val="0"/>
        <w:autoSpaceDN w:val="0"/>
        <w:jc w:val="both"/>
        <w:rPr>
          <w:rFonts w:ascii="Arial Narrow" w:hAnsi="Arial Narrow"/>
          <w:sz w:val="20"/>
          <w:szCs w:val="20"/>
        </w:rPr>
      </w:pPr>
      <w:r w:rsidRPr="00923598">
        <w:rPr>
          <w:rFonts w:ascii="Arial Narrow" w:hAnsi="Arial Narrow" w:cs="Calibri"/>
          <w:noProof/>
          <w:sz w:val="20"/>
          <w:szCs w:val="20"/>
        </w:rPr>
        <mc:AlternateContent>
          <mc:Choice Requires="wps">
            <w:drawing>
              <wp:inline distT="0" distB="0" distL="0" distR="0" wp14:anchorId="7A6364BB" wp14:editId="521C5F4E">
                <wp:extent cx="307975" cy="307975"/>
                <wp:effectExtent l="0" t="0" r="0" b="0"/>
                <wp:docPr id="6" name="Прямоугольник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" filled="f" stroked="f">
                <o:lock v:ext="edit" aspectratio="t"/>
                <w10:anchorlock/>
              </v:rect>
            </w:pict>
          </mc:Fallback>
        </mc:AlternateContent>
      </w:r>
      <w:r w:rsidRPr="00923598">
        <w:rPr>
          <w:rFonts w:ascii="Arial Narrow" w:hAnsi="Arial Narrow"/>
          <w:sz w:val="20"/>
          <w:szCs w:val="20"/>
        </w:rPr>
        <w:t>Федеральным законом от  28.12.2013 N 400-ФЗ установлено, что пенсионер – это лицо, получающее ежемесячную денежную выплату (пенсию), в частности, в целях компенсации заработной платы и иных выплат и вознаграждений, утраченных в связи с наступлением нетрудоспособности вследствие старости или инвалидности.</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ab/>
        <w:t>Какие льготы имеют пенсионеры:</w:t>
      </w:r>
    </w:p>
    <w:p w:rsidR="00923598" w:rsidRPr="00923598" w:rsidRDefault="00923598" w:rsidP="00923598">
      <w:pPr>
        <w:widowControl w:val="0"/>
        <w:tabs>
          <w:tab w:val="left" w:pos="540"/>
        </w:tabs>
        <w:autoSpaceDE w:val="0"/>
        <w:autoSpaceDN w:val="0"/>
        <w:ind w:firstLine="708"/>
        <w:jc w:val="both"/>
        <w:outlineLvl w:val="0"/>
        <w:rPr>
          <w:rFonts w:ascii="Arial Narrow" w:hAnsi="Arial Narrow" w:cs="Calibri"/>
          <w:sz w:val="20"/>
          <w:szCs w:val="20"/>
        </w:rPr>
      </w:pPr>
      <w:r w:rsidRPr="00923598">
        <w:rPr>
          <w:rFonts w:ascii="Arial Narrow" w:hAnsi="Arial Narrow"/>
          <w:b/>
          <w:bCs/>
          <w:sz w:val="20"/>
          <w:szCs w:val="20"/>
        </w:rPr>
        <w:t xml:space="preserve">- компенсация расходов на оплату стоимости проезда по территории РФ к месту отдыха и обратно </w:t>
      </w:r>
      <w:r w:rsidRPr="00923598">
        <w:rPr>
          <w:rFonts w:ascii="Arial Narrow" w:hAnsi="Arial Narrow"/>
          <w:bCs/>
          <w:sz w:val="20"/>
          <w:szCs w:val="20"/>
        </w:rPr>
        <w:t>(к</w:t>
      </w:r>
      <w:r w:rsidRPr="00923598">
        <w:rPr>
          <w:rFonts w:ascii="Arial Narrow" w:hAnsi="Arial Narrow"/>
          <w:sz w:val="20"/>
          <w:szCs w:val="20"/>
        </w:rPr>
        <w:t>омпенсация предоставляется неработающим пенсионерам, которые получают страховую пенсию по старости или по инвалидности и проживают в районах Крайнего Севера и приравненных к ним местностях)</w:t>
      </w:r>
      <w:r w:rsidRPr="00923598">
        <w:rPr>
          <w:rFonts w:ascii="Arial Narrow" w:hAnsi="Arial Narrow" w:cs="Calibri"/>
          <w:sz w:val="20"/>
          <w:szCs w:val="20"/>
        </w:rPr>
        <w:t>;</w:t>
      </w:r>
    </w:p>
    <w:p w:rsidR="00923598" w:rsidRPr="00923598" w:rsidRDefault="00923598" w:rsidP="00923598">
      <w:pPr>
        <w:widowControl w:val="0"/>
        <w:autoSpaceDE w:val="0"/>
        <w:autoSpaceDN w:val="0"/>
        <w:ind w:firstLine="708"/>
        <w:jc w:val="both"/>
        <w:outlineLvl w:val="0"/>
        <w:rPr>
          <w:rFonts w:ascii="Arial Narrow" w:hAnsi="Arial Narrow"/>
          <w:sz w:val="20"/>
          <w:szCs w:val="20"/>
        </w:rPr>
      </w:pPr>
      <w:proofErr w:type="gramStart"/>
      <w:r w:rsidRPr="00923598">
        <w:rPr>
          <w:rFonts w:ascii="Arial Narrow" w:hAnsi="Arial Narrow"/>
          <w:b/>
          <w:bCs/>
          <w:sz w:val="20"/>
          <w:szCs w:val="20"/>
        </w:rPr>
        <w:t>- перенос остатка имущественных вычетов по НДФЛ на предыдущие налоговые периоды (</w:t>
      </w:r>
      <w:r w:rsidRPr="00923598">
        <w:rPr>
          <w:rFonts w:ascii="Arial Narrow" w:hAnsi="Arial Narrow"/>
          <w:sz w:val="20"/>
          <w:szCs w:val="20"/>
        </w:rPr>
        <w:t>Пенсионер вправе получить имущественные вычеты в размере произведенных расходов на приобретение (строительство) на территории РФ жилого дома, квартиры, комнаты, доли (долей) в них, на приобретение земельного участка, предоставленного для индивидуального жилищного строительства, земельного участка, на котором расположен приобретаемый жилой дом, или доли (долей) в них и на уплату процентов по</w:t>
      </w:r>
      <w:proofErr w:type="gramEnd"/>
      <w:r w:rsidRPr="00923598">
        <w:rPr>
          <w:rFonts w:ascii="Arial Narrow" w:hAnsi="Arial Narrow"/>
          <w:sz w:val="20"/>
          <w:szCs w:val="20"/>
        </w:rPr>
        <w:t xml:space="preserve"> соответствующим целевым займам (кредитам) за три налоговых периода, предшествующие периоду, в котором образовался переносимый остаток имущественных вычетов);</w:t>
      </w:r>
    </w:p>
    <w:p w:rsidR="00923598" w:rsidRPr="00923598" w:rsidRDefault="00923598" w:rsidP="00923598">
      <w:pPr>
        <w:widowControl w:val="0"/>
        <w:tabs>
          <w:tab w:val="left" w:pos="540"/>
        </w:tabs>
        <w:autoSpaceDE w:val="0"/>
        <w:autoSpaceDN w:val="0"/>
        <w:jc w:val="both"/>
        <w:rPr>
          <w:rFonts w:ascii="Arial Narrow" w:hAnsi="Arial Narrow"/>
          <w:sz w:val="20"/>
          <w:szCs w:val="20"/>
        </w:rPr>
      </w:pPr>
      <w:r w:rsidRPr="00923598">
        <w:rPr>
          <w:rFonts w:ascii="Arial Narrow" w:hAnsi="Arial Narrow" w:cs="Calibri"/>
          <w:sz w:val="20"/>
          <w:szCs w:val="20"/>
        </w:rPr>
        <w:tab/>
      </w:r>
      <w:proofErr w:type="gramStart"/>
      <w:r w:rsidRPr="00923598">
        <w:rPr>
          <w:rFonts w:ascii="Arial Narrow" w:hAnsi="Arial Narrow" w:cs="Calibri"/>
          <w:sz w:val="20"/>
          <w:szCs w:val="20"/>
        </w:rPr>
        <w:t>-</w:t>
      </w:r>
      <w:r w:rsidRPr="00923598">
        <w:rPr>
          <w:rFonts w:ascii="Arial Narrow" w:hAnsi="Arial Narrow" w:cs="Calibri"/>
          <w:b/>
          <w:bCs/>
          <w:sz w:val="20"/>
          <w:szCs w:val="20"/>
        </w:rPr>
        <w:t xml:space="preserve"> освобождение от уплаты налога на имущество </w:t>
      </w:r>
      <w:r w:rsidRPr="00923598">
        <w:rPr>
          <w:rFonts w:ascii="Arial Narrow" w:hAnsi="Arial Narrow"/>
          <w:bCs/>
          <w:sz w:val="20"/>
          <w:szCs w:val="20"/>
        </w:rPr>
        <w:t>(</w:t>
      </w:r>
      <w:r w:rsidRPr="00923598">
        <w:rPr>
          <w:rFonts w:ascii="Arial Narrow" w:hAnsi="Arial Narrow"/>
          <w:sz w:val="20"/>
          <w:szCs w:val="20"/>
        </w:rPr>
        <w:t xml:space="preserve">Пенсионер  освобождается от уплаты налога на имущество, если имеет в собственности жилой дом, часть жилого дома; квартиру, часть квартиры, комнату; гараж или </w:t>
      </w:r>
      <w:proofErr w:type="spellStart"/>
      <w:r w:rsidRPr="00923598">
        <w:rPr>
          <w:rFonts w:ascii="Arial Narrow" w:hAnsi="Arial Narrow"/>
          <w:sz w:val="20"/>
          <w:szCs w:val="20"/>
        </w:rPr>
        <w:t>машино</w:t>
      </w:r>
      <w:proofErr w:type="spellEnd"/>
      <w:r w:rsidRPr="00923598">
        <w:rPr>
          <w:rFonts w:ascii="Arial Narrow" w:hAnsi="Arial Narrow"/>
          <w:sz w:val="20"/>
          <w:szCs w:val="20"/>
        </w:rPr>
        <w:t>-место; помещения, используемые в качестве творческих мастерских, ателье, студий, негосударственных музеев, галерей, библиотек;</w:t>
      </w:r>
      <w:proofErr w:type="gramEnd"/>
      <w:r w:rsidRPr="00923598">
        <w:rPr>
          <w:rFonts w:ascii="Arial Narrow" w:hAnsi="Arial Narrow"/>
          <w:sz w:val="20"/>
          <w:szCs w:val="20"/>
        </w:rPr>
        <w:t xml:space="preserve"> хозяйственные строения, площадь которых не превышает 50 кв. м и которые расположены на земельных участках для ведения личного подсобного хозяйства, огородничества, садоводства или ИЖС);</w:t>
      </w:r>
    </w:p>
    <w:p w:rsidR="00923598" w:rsidRPr="00923598" w:rsidRDefault="00923598" w:rsidP="00923598">
      <w:pPr>
        <w:widowControl w:val="0"/>
        <w:autoSpaceDE w:val="0"/>
        <w:autoSpaceDN w:val="0"/>
        <w:ind w:firstLine="708"/>
        <w:jc w:val="both"/>
        <w:outlineLvl w:val="0"/>
        <w:rPr>
          <w:rFonts w:ascii="Arial Narrow" w:hAnsi="Arial Narrow"/>
          <w:sz w:val="20"/>
          <w:szCs w:val="20"/>
        </w:rPr>
      </w:pPr>
      <w:r w:rsidRPr="00923598">
        <w:rPr>
          <w:rFonts w:ascii="Arial Narrow" w:hAnsi="Arial Narrow" w:cs="Calibri"/>
          <w:b/>
          <w:bCs/>
          <w:sz w:val="20"/>
          <w:szCs w:val="20"/>
        </w:rPr>
        <w:t>-</w:t>
      </w:r>
      <w:r w:rsidRPr="00923598">
        <w:rPr>
          <w:rFonts w:ascii="Arial Narrow" w:hAnsi="Arial Narrow"/>
          <w:b/>
          <w:bCs/>
          <w:sz w:val="20"/>
          <w:szCs w:val="20"/>
        </w:rPr>
        <w:t xml:space="preserve">налоговый вычет по земельному налогу </w:t>
      </w:r>
      <w:r w:rsidRPr="00923598">
        <w:rPr>
          <w:rFonts w:ascii="Arial Narrow" w:hAnsi="Arial Narrow"/>
          <w:bCs/>
          <w:sz w:val="20"/>
          <w:szCs w:val="20"/>
        </w:rPr>
        <w:t>(</w:t>
      </w:r>
      <w:r w:rsidRPr="00923598">
        <w:rPr>
          <w:rFonts w:ascii="Arial Narrow" w:hAnsi="Arial Narrow"/>
          <w:sz w:val="20"/>
          <w:szCs w:val="20"/>
        </w:rPr>
        <w:t>Пенсионеры, получающие назначенные в установленном порядке пенсии, имеют право на уменьшение налоговой базы по земельному налогу на величину кадастровой стоимости 600 кв. м площади одного земельного участка, находящегося в их собственности, постоянном (бессрочном) пользовании или пожизненном наследуемом владении);</w:t>
      </w:r>
    </w:p>
    <w:p w:rsidR="00923598" w:rsidRPr="00923598" w:rsidRDefault="00923598" w:rsidP="00923598">
      <w:pPr>
        <w:widowControl w:val="0"/>
        <w:tabs>
          <w:tab w:val="left" w:pos="540"/>
        </w:tabs>
        <w:autoSpaceDE w:val="0"/>
        <w:autoSpaceDN w:val="0"/>
        <w:ind w:firstLine="313"/>
        <w:jc w:val="both"/>
        <w:rPr>
          <w:rFonts w:ascii="Arial Narrow" w:hAnsi="Arial Narrow"/>
          <w:sz w:val="20"/>
          <w:szCs w:val="20"/>
        </w:rPr>
      </w:pPr>
      <w:r w:rsidRPr="00923598">
        <w:rPr>
          <w:rFonts w:ascii="Arial Narrow" w:hAnsi="Arial Narrow" w:cs="Calibri"/>
          <w:b/>
          <w:bCs/>
          <w:sz w:val="20"/>
          <w:szCs w:val="20"/>
        </w:rPr>
        <w:t xml:space="preserve">- освобождение части доходов от налогообложения </w:t>
      </w:r>
      <w:r w:rsidRPr="00923598">
        <w:rPr>
          <w:rFonts w:ascii="Arial Narrow" w:hAnsi="Arial Narrow"/>
          <w:bCs/>
          <w:sz w:val="20"/>
          <w:szCs w:val="20"/>
        </w:rPr>
        <w:t>(</w:t>
      </w:r>
      <w:r w:rsidRPr="00923598">
        <w:rPr>
          <w:rFonts w:ascii="Arial Narrow" w:hAnsi="Arial Narrow"/>
          <w:sz w:val="20"/>
          <w:szCs w:val="20"/>
        </w:rPr>
        <w:t xml:space="preserve">Не облагаются НДФЛ получаемые пенсионером, в частности пенсии по государственному пенсионному обеспечению, страховые пенсии, фиксированная выплата к страховой пенсии (с учетом ее повышения), накопительная пенсия, законодательно установленные социальные доплаты к пенсиям; </w:t>
      </w:r>
      <w:proofErr w:type="gramStart"/>
      <w:r w:rsidRPr="00923598">
        <w:rPr>
          <w:rFonts w:ascii="Arial Narrow" w:hAnsi="Arial Narrow"/>
          <w:sz w:val="20"/>
          <w:szCs w:val="20"/>
        </w:rPr>
        <w:t xml:space="preserve">суммы оплаты за счет средств работодателя стоимости путевок (кроме туристских) бывшим работникам, уволившимся в связи с выходом на пенсию по инвалидности или по старости, если услуги по путевке оказываются санаторно-курортными и оздоровительными организациями на территории РФ и расходы по их оплате не учитываются работодателем по налогу на прибыль или работодатель применяет </w:t>
      </w:r>
      <w:proofErr w:type="spellStart"/>
      <w:r w:rsidRPr="00923598">
        <w:rPr>
          <w:rFonts w:ascii="Arial Narrow" w:hAnsi="Arial Narrow"/>
          <w:sz w:val="20"/>
          <w:szCs w:val="20"/>
        </w:rPr>
        <w:t>спецрежим</w:t>
      </w:r>
      <w:proofErr w:type="spellEnd"/>
      <w:r w:rsidRPr="00923598">
        <w:rPr>
          <w:rFonts w:ascii="Arial Narrow" w:hAnsi="Arial Narrow"/>
          <w:sz w:val="20"/>
          <w:szCs w:val="20"/>
        </w:rPr>
        <w:t>;</w:t>
      </w:r>
      <w:proofErr w:type="gramEnd"/>
      <w:r w:rsidRPr="00923598">
        <w:rPr>
          <w:rFonts w:ascii="Arial Narrow" w:hAnsi="Arial Narrow"/>
          <w:sz w:val="20"/>
          <w:szCs w:val="20"/>
        </w:rPr>
        <w:t xml:space="preserve"> суммы оплаты за счет средств работодателя, оставшихся после </w:t>
      </w:r>
      <w:r w:rsidRPr="00923598">
        <w:rPr>
          <w:rFonts w:ascii="Arial Narrow" w:hAnsi="Arial Narrow"/>
          <w:sz w:val="20"/>
          <w:szCs w:val="20"/>
        </w:rPr>
        <w:lastRenderedPageBreak/>
        <w:t xml:space="preserve">уплаты налога на прибыль, стоимости лечения и медобслуживания бывшим работникам, уволившимся в связи с выходом на пенсию по инвалидности или по старости; подарки от организаций и индивидуальных предпринимателей, а также материальная помощь, оказываемая работодателями своим бывшим работникам, уволившимся в связи с выходом на пенсию по инвалидности или по возрасту, суммы оплаты (возмещения) работодателями стоимости лекарственных </w:t>
      </w:r>
      <w:proofErr w:type="gramStart"/>
      <w:r w:rsidRPr="00923598">
        <w:rPr>
          <w:rFonts w:ascii="Arial Narrow" w:hAnsi="Arial Narrow"/>
          <w:sz w:val="20"/>
          <w:szCs w:val="20"/>
        </w:rPr>
        <w:t>препаратов</w:t>
      </w:r>
      <w:proofErr w:type="gramEnd"/>
      <w:r w:rsidRPr="00923598">
        <w:rPr>
          <w:rFonts w:ascii="Arial Narrow" w:hAnsi="Arial Narrow"/>
          <w:sz w:val="20"/>
          <w:szCs w:val="20"/>
        </w:rPr>
        <w:t xml:space="preserve"> бывшим своим работникам (пенсионерам по возрасту);</w:t>
      </w:r>
    </w:p>
    <w:p w:rsidR="00923598" w:rsidRPr="00923598" w:rsidRDefault="00923598" w:rsidP="00923598">
      <w:pPr>
        <w:widowControl w:val="0"/>
        <w:tabs>
          <w:tab w:val="left" w:pos="540"/>
        </w:tabs>
        <w:autoSpaceDE w:val="0"/>
        <w:autoSpaceDN w:val="0"/>
        <w:ind w:firstLine="313"/>
        <w:jc w:val="both"/>
        <w:outlineLvl w:val="0"/>
        <w:rPr>
          <w:rFonts w:ascii="Arial Narrow" w:hAnsi="Arial Narrow"/>
          <w:sz w:val="20"/>
          <w:szCs w:val="20"/>
        </w:rPr>
      </w:pPr>
      <w:r w:rsidRPr="00923598">
        <w:rPr>
          <w:rFonts w:ascii="Arial Narrow" w:hAnsi="Arial Narrow" w:cs="Calibri"/>
          <w:b/>
          <w:bCs/>
          <w:sz w:val="20"/>
          <w:szCs w:val="20"/>
        </w:rPr>
        <w:t xml:space="preserve">-  гарантии при осуществлении трудовой деятельности </w:t>
      </w:r>
      <w:r w:rsidRPr="00923598">
        <w:rPr>
          <w:rFonts w:ascii="Arial Narrow" w:hAnsi="Arial Narrow"/>
          <w:bCs/>
          <w:sz w:val="20"/>
          <w:szCs w:val="20"/>
        </w:rPr>
        <w:t>(</w:t>
      </w:r>
      <w:r w:rsidRPr="00923598">
        <w:rPr>
          <w:rFonts w:ascii="Arial Narrow" w:hAnsi="Arial Narrow"/>
          <w:sz w:val="20"/>
          <w:szCs w:val="20"/>
        </w:rPr>
        <w:t>работодатель обязан по заявлению работника предоставить отпуск без сохранения заработной платы следующим категориям пенсионеров:  участникам Великой Отечественной войны - до 35 календарных дней в году; работающим пенсионерам по старости (по возрасту) - до 14 календарных дней в году; работающим пенсионерам - инвалидам - до 60 календарных дней в году);</w:t>
      </w:r>
    </w:p>
    <w:p w:rsidR="00923598" w:rsidRPr="00923598" w:rsidRDefault="00923598" w:rsidP="00923598">
      <w:pPr>
        <w:widowControl w:val="0"/>
        <w:autoSpaceDE w:val="0"/>
        <w:autoSpaceDN w:val="0"/>
        <w:ind w:firstLine="313"/>
        <w:jc w:val="both"/>
        <w:outlineLvl w:val="0"/>
        <w:rPr>
          <w:rFonts w:ascii="Arial Narrow" w:hAnsi="Arial Narrow" w:cs="Calibri"/>
          <w:sz w:val="20"/>
          <w:szCs w:val="20"/>
        </w:rPr>
      </w:pPr>
      <w:r w:rsidRPr="00923598">
        <w:rPr>
          <w:rFonts w:ascii="Arial Narrow" w:hAnsi="Arial Narrow" w:cs="Calibri"/>
          <w:b/>
          <w:bCs/>
          <w:sz w:val="20"/>
          <w:szCs w:val="20"/>
        </w:rPr>
        <w:t xml:space="preserve">- бесплатная юридическая помощь </w:t>
      </w:r>
      <w:r w:rsidRPr="00923598">
        <w:rPr>
          <w:rFonts w:ascii="Arial Narrow" w:hAnsi="Arial Narrow" w:cs="Calibri"/>
          <w:bCs/>
          <w:sz w:val="20"/>
          <w:szCs w:val="20"/>
        </w:rPr>
        <w:t>(</w:t>
      </w:r>
      <w:r w:rsidRPr="00923598">
        <w:rPr>
          <w:rFonts w:ascii="Arial Narrow" w:hAnsi="Arial Narrow" w:cs="Calibri"/>
          <w:sz w:val="20"/>
          <w:szCs w:val="20"/>
        </w:rPr>
        <w:t>право на получение бесплатной юридической помощи (в том числе представление интересов гражданина в судах) имеют граждане пожилого возраста и инвалиды, проживающие в организациях социального обслуживания, предоставляющих социальные услуги в стационарной форме).</w:t>
      </w:r>
    </w:p>
    <w:p w:rsidR="00923598" w:rsidRPr="00923598" w:rsidRDefault="00923598" w:rsidP="00923598">
      <w:pPr>
        <w:widowControl w:val="0"/>
        <w:autoSpaceDE w:val="0"/>
        <w:autoSpaceDN w:val="0"/>
        <w:jc w:val="both"/>
        <w:rPr>
          <w:rFonts w:ascii="Arial Narrow" w:hAnsi="Arial Narrow" w:cs="Calibri"/>
          <w:sz w:val="20"/>
          <w:szCs w:val="20"/>
        </w:rPr>
      </w:pPr>
    </w:p>
    <w:p w:rsidR="00923598" w:rsidRPr="00923598" w:rsidRDefault="00923598" w:rsidP="00923598">
      <w:pPr>
        <w:widowControl w:val="0"/>
        <w:tabs>
          <w:tab w:val="left" w:pos="540"/>
        </w:tabs>
        <w:autoSpaceDE w:val="0"/>
        <w:autoSpaceDN w:val="0"/>
        <w:ind w:firstLine="313"/>
        <w:outlineLvl w:val="0"/>
        <w:rPr>
          <w:rFonts w:ascii="Arial Narrow" w:hAnsi="Arial Narrow" w:cs="Calibri"/>
          <w:sz w:val="20"/>
          <w:szCs w:val="20"/>
        </w:rPr>
      </w:pPr>
    </w:p>
    <w:p w:rsidR="00923598" w:rsidRPr="00923598" w:rsidRDefault="00923598" w:rsidP="00832DD5">
      <w:pPr>
        <w:ind w:left="4253"/>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832DD5">
      <w:pPr>
        <w:ind w:left="4253"/>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832DD5">
      <w:pPr>
        <w:ind w:left="4253"/>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832DD5">
      <w:pPr>
        <w:ind w:left="4253"/>
        <w:jc w:val="center"/>
        <w:rPr>
          <w:rFonts w:ascii="Arial Narrow" w:hAnsi="Arial Narrow"/>
          <w:b/>
          <w:sz w:val="20"/>
          <w:szCs w:val="20"/>
        </w:rPr>
      </w:pPr>
    </w:p>
    <w:p w:rsidR="00923598" w:rsidRPr="00923598" w:rsidRDefault="00923598" w:rsidP="00923598">
      <w:pPr>
        <w:widowControl w:val="0"/>
        <w:tabs>
          <w:tab w:val="left" w:pos="540"/>
        </w:tabs>
        <w:autoSpaceDE w:val="0"/>
        <w:autoSpaceDN w:val="0"/>
        <w:ind w:firstLine="313"/>
        <w:jc w:val="both"/>
        <w:rPr>
          <w:rFonts w:ascii="Arial Narrow" w:hAnsi="Arial Narrow" w:cs="Calibri"/>
          <w:sz w:val="20"/>
          <w:szCs w:val="20"/>
        </w:rPr>
      </w:pPr>
    </w:p>
    <w:p w:rsidR="00923598" w:rsidRPr="00923598" w:rsidRDefault="00923598" w:rsidP="00923598">
      <w:pPr>
        <w:widowControl w:val="0"/>
        <w:autoSpaceDE w:val="0"/>
        <w:autoSpaceDN w:val="0"/>
        <w:ind w:firstLine="708"/>
        <w:outlineLvl w:val="0"/>
        <w:rPr>
          <w:rFonts w:ascii="Arial Narrow" w:hAnsi="Arial Narrow" w:cs="Calibri"/>
          <w:sz w:val="20"/>
          <w:szCs w:val="20"/>
        </w:rPr>
      </w:pPr>
    </w:p>
    <w:p w:rsidR="00923598" w:rsidRPr="00923598" w:rsidRDefault="00923598" w:rsidP="00923598">
      <w:pPr>
        <w:widowControl w:val="0"/>
        <w:autoSpaceDE w:val="0"/>
        <w:autoSpaceDN w:val="0"/>
        <w:ind w:firstLine="708"/>
        <w:jc w:val="both"/>
        <w:outlineLvl w:val="0"/>
        <w:rPr>
          <w:rFonts w:ascii="Arial Narrow" w:hAnsi="Arial Narrow" w:cs="Calibri"/>
          <w:sz w:val="20"/>
          <w:szCs w:val="20"/>
        </w:rPr>
      </w:pPr>
    </w:p>
    <w:p w:rsidR="00923598" w:rsidRPr="00923598" w:rsidRDefault="00923598" w:rsidP="00923598">
      <w:pPr>
        <w:widowControl w:val="0"/>
        <w:autoSpaceDE w:val="0"/>
        <w:autoSpaceDN w:val="0"/>
        <w:ind w:firstLine="708"/>
        <w:jc w:val="both"/>
        <w:outlineLvl w:val="0"/>
        <w:rPr>
          <w:rFonts w:ascii="Arial Narrow" w:hAnsi="Arial Narrow" w:cs="Calibri"/>
          <w:sz w:val="20"/>
          <w:szCs w:val="20"/>
        </w:rPr>
      </w:pPr>
    </w:p>
    <w:p w:rsidR="00923598" w:rsidRPr="00923598" w:rsidRDefault="00923598" w:rsidP="00923598">
      <w:pPr>
        <w:widowControl w:val="0"/>
        <w:autoSpaceDE w:val="0"/>
        <w:autoSpaceDN w:val="0"/>
        <w:ind w:firstLine="708"/>
        <w:jc w:val="both"/>
        <w:outlineLvl w:val="0"/>
        <w:rPr>
          <w:rFonts w:ascii="Arial Narrow" w:hAnsi="Arial Narrow" w:cs="Calibri"/>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jc w:val="center"/>
        <w:rPr>
          <w:rFonts w:ascii="Arial Narrow" w:hAnsi="Arial Narrow"/>
          <w:b/>
          <w:kern w:val="36"/>
          <w:sz w:val="20"/>
          <w:szCs w:val="20"/>
        </w:rPr>
      </w:pPr>
    </w:p>
    <w:p w:rsidR="00923598" w:rsidRPr="00923598" w:rsidRDefault="00923598" w:rsidP="00923598">
      <w:pPr>
        <w:jc w:val="center"/>
        <w:rPr>
          <w:rFonts w:ascii="Arial Narrow" w:hAnsi="Arial Narrow"/>
          <w:sz w:val="20"/>
          <w:szCs w:val="20"/>
        </w:rPr>
      </w:pPr>
      <w:r w:rsidRPr="00923598">
        <w:rPr>
          <w:rFonts w:ascii="Arial Narrow" w:hAnsi="Arial Narrow"/>
          <w:b/>
          <w:bCs/>
          <w:sz w:val="20"/>
          <w:szCs w:val="20"/>
          <w:shd w:val="clear" w:color="auto" w:fill="FFFFFF"/>
        </w:rPr>
        <w:t>Истцов пенсионеров освободили от уплаты государственной пошлины</w:t>
      </w:r>
    </w:p>
    <w:p w:rsidR="00923598" w:rsidRPr="00923598" w:rsidRDefault="00923598" w:rsidP="00923598">
      <w:pPr>
        <w:shd w:val="clear" w:color="auto" w:fill="FFFFFF"/>
        <w:spacing w:after="100" w:afterAutospacing="1"/>
        <w:jc w:val="both"/>
        <w:rPr>
          <w:rFonts w:ascii="Arial Narrow" w:hAnsi="Arial Narrow"/>
          <w:sz w:val="20"/>
          <w:szCs w:val="20"/>
        </w:rPr>
      </w:pPr>
    </w:p>
    <w:p w:rsidR="00923598" w:rsidRPr="00923598" w:rsidRDefault="00923598" w:rsidP="00923598">
      <w:pPr>
        <w:widowControl w:val="0"/>
        <w:autoSpaceDE w:val="0"/>
        <w:autoSpaceDN w:val="0"/>
        <w:ind w:firstLine="539"/>
        <w:jc w:val="both"/>
        <w:rPr>
          <w:rFonts w:ascii="Arial Narrow" w:hAnsi="Arial Narrow"/>
          <w:sz w:val="20"/>
          <w:szCs w:val="20"/>
        </w:rPr>
      </w:pPr>
      <w:r w:rsidRPr="00923598">
        <w:rPr>
          <w:rFonts w:ascii="Arial Narrow" w:hAnsi="Arial Narrow"/>
          <w:sz w:val="20"/>
          <w:szCs w:val="20"/>
        </w:rPr>
        <w:t xml:space="preserve">Верховным Судом Российской Федерации разъяснены требования законодательства </w:t>
      </w:r>
      <w:proofErr w:type="gramStart"/>
      <w:r w:rsidRPr="00923598">
        <w:rPr>
          <w:rFonts w:ascii="Arial Narrow" w:hAnsi="Arial Narrow"/>
          <w:sz w:val="20"/>
          <w:szCs w:val="20"/>
        </w:rPr>
        <w:t>о предоставлении дополнительной гарантии пенсионерам при обращении их в суд с иском к пенсионному органу</w:t>
      </w:r>
      <w:proofErr w:type="gramEnd"/>
      <w:r w:rsidRPr="00923598">
        <w:rPr>
          <w:rFonts w:ascii="Arial Narrow" w:hAnsi="Arial Narrow"/>
          <w:sz w:val="20"/>
          <w:szCs w:val="20"/>
        </w:rPr>
        <w:t xml:space="preserve"> о защите нарушенных или оспариваемых пенсионных прав, освободив их от уплаты государственной пошлины.</w:t>
      </w:r>
    </w:p>
    <w:p w:rsidR="00923598" w:rsidRPr="00923598" w:rsidRDefault="00923598" w:rsidP="00923598">
      <w:pPr>
        <w:widowControl w:val="0"/>
        <w:autoSpaceDE w:val="0"/>
        <w:autoSpaceDN w:val="0"/>
        <w:ind w:firstLine="539"/>
        <w:jc w:val="both"/>
        <w:rPr>
          <w:rFonts w:ascii="Arial Narrow" w:hAnsi="Arial Narrow"/>
          <w:sz w:val="20"/>
          <w:szCs w:val="20"/>
        </w:rPr>
      </w:pPr>
      <w:proofErr w:type="gramStart"/>
      <w:r w:rsidRPr="00923598">
        <w:rPr>
          <w:rFonts w:ascii="Arial Narrow" w:hAnsi="Arial Narrow"/>
          <w:sz w:val="20"/>
          <w:szCs w:val="20"/>
        </w:rPr>
        <w:t>Согласно данным разъяснениям на гражданина-пенсионера, обратившегося в суд с иском к пенсионному органу, в том числе с требованием о включении в страховой стаж периода работы, перерасчете размера страховой пенсии по старости, не может быть возложена обязанность по оплате судебных расходов пенсионного органа, в пользу которого состоялось решение суда, включая оплату им государственной пошлины за подачу апелляционной жалобы.</w:t>
      </w:r>
      <w:proofErr w:type="gramEnd"/>
    </w:p>
    <w:p w:rsidR="00923598" w:rsidRPr="00923598" w:rsidRDefault="00923598" w:rsidP="00923598">
      <w:pPr>
        <w:widowControl w:val="0"/>
        <w:autoSpaceDE w:val="0"/>
        <w:autoSpaceDN w:val="0"/>
        <w:ind w:firstLine="539"/>
        <w:jc w:val="both"/>
        <w:rPr>
          <w:rFonts w:ascii="Arial Narrow" w:hAnsi="Arial Narrow"/>
          <w:sz w:val="20"/>
          <w:szCs w:val="20"/>
        </w:rPr>
      </w:pPr>
      <w:r w:rsidRPr="00923598">
        <w:rPr>
          <w:rFonts w:ascii="Arial Narrow" w:hAnsi="Arial Narrow"/>
          <w:sz w:val="20"/>
          <w:szCs w:val="20"/>
        </w:rPr>
        <w:lastRenderedPageBreak/>
        <w:t>Таким образом, истец-пенсионер  освобождается от оплаты государственной пошлины вне зависимости от результатов рассмотрения дела.</w:t>
      </w:r>
    </w:p>
    <w:p w:rsidR="00923598" w:rsidRPr="00923598" w:rsidRDefault="00923598" w:rsidP="00923598">
      <w:pPr>
        <w:widowControl w:val="0"/>
        <w:autoSpaceDE w:val="0"/>
        <w:autoSpaceDN w:val="0"/>
        <w:rPr>
          <w:rFonts w:ascii="Arial Narrow" w:hAnsi="Arial Narrow" w:cs="Calibri"/>
          <w:sz w:val="20"/>
          <w:szCs w:val="20"/>
        </w:rPr>
      </w:pPr>
      <w:r w:rsidRPr="00923598">
        <w:rPr>
          <w:rFonts w:ascii="Arial Narrow" w:hAnsi="Arial Narrow" w:cs="Calibri"/>
          <w:i/>
          <w:iCs/>
          <w:color w:val="0000FF"/>
          <w:sz w:val="20"/>
          <w:szCs w:val="20"/>
        </w:rPr>
        <w:br/>
      </w:r>
    </w:p>
    <w:p w:rsidR="00923598" w:rsidRPr="00923598" w:rsidRDefault="00923598" w:rsidP="00923598">
      <w:pPr>
        <w:shd w:val="clear" w:color="auto" w:fill="FFFFFF"/>
        <w:spacing w:after="100" w:afterAutospacing="1"/>
        <w:jc w:val="both"/>
        <w:rPr>
          <w:rFonts w:ascii="Arial Narrow" w:hAnsi="Arial Narrow"/>
          <w:sz w:val="20"/>
          <w:szCs w:val="20"/>
        </w:rPr>
      </w:pPr>
      <w:r w:rsidRPr="00923598">
        <w:rPr>
          <w:rFonts w:ascii="Arial Narrow" w:hAnsi="Arial Narrow"/>
          <w:sz w:val="20"/>
          <w:szCs w:val="20"/>
        </w:rPr>
        <w:t> </w:t>
      </w:r>
    </w:p>
    <w:p w:rsidR="00923598" w:rsidRPr="00923598" w:rsidRDefault="00923598" w:rsidP="00832DD5">
      <w:pPr>
        <w:ind w:left="4395"/>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832DD5">
      <w:pPr>
        <w:ind w:left="4395"/>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832DD5">
      <w:pPr>
        <w:ind w:left="4395"/>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shd w:val="clear" w:color="auto" w:fill="FFFFFF"/>
        <w:jc w:val="center"/>
        <w:rPr>
          <w:rFonts w:ascii="Arial Narrow" w:hAnsi="Arial Narrow"/>
          <w:b/>
          <w:bCs/>
          <w:color w:val="333333"/>
          <w:sz w:val="20"/>
          <w:szCs w:val="20"/>
        </w:rPr>
      </w:pPr>
      <w:r w:rsidRPr="00923598">
        <w:rPr>
          <w:rFonts w:ascii="Arial Narrow" w:hAnsi="Arial Narrow"/>
          <w:b/>
          <w:bCs/>
          <w:color w:val="333333"/>
          <w:sz w:val="20"/>
          <w:szCs w:val="20"/>
        </w:rPr>
        <w:t xml:space="preserve">Усилена ответственность за управление </w:t>
      </w:r>
      <w:proofErr w:type="gramStart"/>
      <w:r w:rsidRPr="00923598">
        <w:rPr>
          <w:rFonts w:ascii="Arial Narrow" w:hAnsi="Arial Narrow"/>
          <w:b/>
          <w:bCs/>
          <w:color w:val="333333"/>
          <w:sz w:val="20"/>
          <w:szCs w:val="20"/>
        </w:rPr>
        <w:t>транспортным</w:t>
      </w:r>
      <w:proofErr w:type="gramEnd"/>
    </w:p>
    <w:p w:rsidR="00923598" w:rsidRPr="00923598" w:rsidRDefault="00923598" w:rsidP="00923598">
      <w:pPr>
        <w:shd w:val="clear" w:color="auto" w:fill="FFFFFF"/>
        <w:jc w:val="center"/>
        <w:rPr>
          <w:rFonts w:ascii="Arial Narrow" w:hAnsi="Arial Narrow"/>
          <w:color w:val="000000"/>
          <w:sz w:val="20"/>
          <w:szCs w:val="20"/>
        </w:rPr>
      </w:pPr>
      <w:r w:rsidRPr="00923598">
        <w:rPr>
          <w:rFonts w:ascii="Arial Narrow" w:hAnsi="Arial Narrow"/>
          <w:b/>
          <w:bCs/>
          <w:color w:val="333333"/>
          <w:sz w:val="20"/>
          <w:szCs w:val="20"/>
        </w:rPr>
        <w:t xml:space="preserve"> средством водителем без прав</w:t>
      </w:r>
    </w:p>
    <w:p w:rsidR="00923598" w:rsidRPr="00923598" w:rsidRDefault="00923598" w:rsidP="00923598">
      <w:pPr>
        <w:shd w:val="clear" w:color="auto" w:fill="FFFFFF"/>
        <w:spacing w:after="100" w:afterAutospacing="1"/>
        <w:jc w:val="both"/>
        <w:rPr>
          <w:rFonts w:ascii="Arial Narrow" w:hAnsi="Arial Narrow"/>
          <w:color w:val="333333"/>
          <w:sz w:val="20"/>
          <w:szCs w:val="20"/>
          <w:shd w:val="clear" w:color="auto" w:fill="FFFFFF"/>
        </w:rPr>
      </w:pP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shd w:val="clear" w:color="auto" w:fill="FFFFFF"/>
        </w:rPr>
        <w:t>С 25.07.2022 законодателем  предусмотрено административное наказание  за повторное управление транспортным средством водителем, лишенным права управления, при условии, что его действие не содержит признаков уголовно наказуемого деяния (ч.4 ст. 12.7 Кодекса РФ об административных правонарушениях). Административное наказание за подобные действия - штраф от 50 до 100 тыс. руб. либо обязательные работы от 150 до 200 часов.</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shd w:val="clear" w:color="auto" w:fill="FFFFFF"/>
        </w:rPr>
        <w:t>При этом уплата штрафа в половинном размере в 20-дневный срок со дня вступления постановления в законную силу, как это предусмотрено в случае совершения многих административных правонарушений за неисполнение правил дорожного движения, исключена.</w:t>
      </w:r>
    </w:p>
    <w:p w:rsidR="00923598" w:rsidRPr="00923598" w:rsidRDefault="00923598" w:rsidP="00923598">
      <w:pPr>
        <w:shd w:val="clear" w:color="auto" w:fill="FFFFFF"/>
        <w:ind w:firstLine="709"/>
        <w:jc w:val="both"/>
        <w:rPr>
          <w:rFonts w:ascii="Arial Narrow" w:hAnsi="Arial Narrow"/>
          <w:sz w:val="20"/>
          <w:szCs w:val="20"/>
        </w:rPr>
      </w:pPr>
      <w:r w:rsidRPr="00923598">
        <w:rPr>
          <w:rFonts w:ascii="Arial Narrow" w:hAnsi="Arial Narrow"/>
          <w:sz w:val="20"/>
          <w:szCs w:val="20"/>
          <w:shd w:val="clear" w:color="auto" w:fill="FFFFFF"/>
        </w:rPr>
        <w:t>Одновременно введена уголовная ответственность за нарушение правил дорожного движения, повлекших по неосторожности тяжкий вред здоровью, смерть человека или смерть 2-х и более лиц, совершенных лицом, не имеющим или лишенным прав управления транспортным средством, а также оставившим место происшествия. Максимальное уголовное наказание – 15 лет лишения свободы с лишением права заниматься определенной деятельностью в течение 3 лет (ст. 264 Уголовного кодекса РФ).</w:t>
      </w:r>
    </w:p>
    <w:p w:rsidR="00923598" w:rsidRPr="00923598" w:rsidRDefault="00923598" w:rsidP="00923598">
      <w:pPr>
        <w:shd w:val="clear" w:color="auto" w:fill="FFFFFF"/>
        <w:ind w:firstLine="709"/>
        <w:jc w:val="both"/>
        <w:rPr>
          <w:rFonts w:ascii="Arial Narrow" w:hAnsi="Arial Narrow"/>
          <w:sz w:val="20"/>
          <w:szCs w:val="20"/>
        </w:rPr>
      </w:pPr>
      <w:proofErr w:type="gramStart"/>
      <w:r w:rsidRPr="00923598">
        <w:rPr>
          <w:rFonts w:ascii="Arial Narrow" w:hAnsi="Arial Narrow"/>
          <w:sz w:val="20"/>
          <w:szCs w:val="20"/>
          <w:shd w:val="clear" w:color="auto" w:fill="FFFFFF"/>
        </w:rPr>
        <w:t>Также введена уголовная ответственность за управление транспортным средством лицом, лишенным права управления и подвергнутым административному наказанию по названной выше ч. 4 ст. 12.7 Кодекса РФ об административных правонарушениях либо имеющим судимость за нарушение правил дорожного движения повлекших по неосторожности тяжкий вред здоровью, смерть человека или смерть 2-х и более лиц, совершенных лицом, не имеющим или лишенным прав управления транспортным средством</w:t>
      </w:r>
      <w:proofErr w:type="gramEnd"/>
      <w:r w:rsidRPr="00923598">
        <w:rPr>
          <w:rFonts w:ascii="Arial Narrow" w:hAnsi="Arial Narrow"/>
          <w:sz w:val="20"/>
          <w:szCs w:val="20"/>
          <w:shd w:val="clear" w:color="auto" w:fill="FFFFFF"/>
        </w:rPr>
        <w:t xml:space="preserve"> (ст. 264.3 УК РФ). Максимальное наказание за данное деяние </w:t>
      </w:r>
      <w:r w:rsidRPr="00923598">
        <w:rPr>
          <w:rFonts w:ascii="Arial Narrow" w:hAnsi="Arial Narrow"/>
          <w:sz w:val="20"/>
          <w:szCs w:val="20"/>
          <w:shd w:val="clear" w:color="auto" w:fill="FFFFFF"/>
        </w:rPr>
        <w:lastRenderedPageBreak/>
        <w:t>– 2 года лишения свободы с лишением права заниматься определенной деятельность на 3 года.</w:t>
      </w:r>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Pr="00923598" w:rsidRDefault="00923598" w:rsidP="00832DD5">
      <w:pPr>
        <w:ind w:left="4536"/>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832DD5">
      <w:pPr>
        <w:ind w:left="4536"/>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832DD5">
      <w:pPr>
        <w:ind w:left="4536"/>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jc w:val="center"/>
        <w:rPr>
          <w:rFonts w:ascii="Arial Narrow" w:hAnsi="Arial Narrow"/>
          <w:b/>
          <w:bCs/>
          <w:color w:val="333333"/>
          <w:sz w:val="20"/>
          <w:szCs w:val="20"/>
        </w:rPr>
      </w:pPr>
      <w:r w:rsidRPr="00923598">
        <w:rPr>
          <w:rFonts w:ascii="Arial Narrow" w:hAnsi="Arial Narrow"/>
          <w:b/>
          <w:bCs/>
          <w:color w:val="333333"/>
          <w:sz w:val="20"/>
          <w:szCs w:val="20"/>
        </w:rPr>
        <w:t xml:space="preserve">Уголовная ответственность за незаконное культивирование растений, содержащих наркотические средства или психотропные вещества либо их </w:t>
      </w:r>
      <w:proofErr w:type="spellStart"/>
      <w:r w:rsidRPr="00923598">
        <w:rPr>
          <w:rFonts w:ascii="Arial Narrow" w:hAnsi="Arial Narrow"/>
          <w:b/>
          <w:bCs/>
          <w:color w:val="333333"/>
          <w:sz w:val="20"/>
          <w:szCs w:val="20"/>
        </w:rPr>
        <w:t>прекурсоры</w:t>
      </w:r>
      <w:proofErr w:type="spellEnd"/>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 xml:space="preserve">Согласно статьи 18 Федерального закона от 08.01.1998 № 3-ФЗ «О наркотических средствах и психотропных веществах» установлен запрет на культивирование </w:t>
      </w:r>
      <w:proofErr w:type="spellStart"/>
      <w:r w:rsidRPr="00923598">
        <w:rPr>
          <w:rFonts w:ascii="Arial Narrow" w:hAnsi="Arial Narrow"/>
          <w:sz w:val="20"/>
          <w:szCs w:val="20"/>
        </w:rPr>
        <w:t>наркосодержащих</w:t>
      </w:r>
      <w:proofErr w:type="spellEnd"/>
      <w:r w:rsidRPr="00923598">
        <w:rPr>
          <w:rFonts w:ascii="Arial Narrow" w:hAnsi="Arial Narrow"/>
          <w:sz w:val="20"/>
          <w:szCs w:val="20"/>
        </w:rPr>
        <w:t xml:space="preserve"> растений, кроме культивирования таких растений для использования в научных, учебных целях и в экспертной деятельности (осуществляется государственными унитарными предприятиями и государственными учреждениями при наличии лицензии), а также сортов </w:t>
      </w:r>
      <w:proofErr w:type="spellStart"/>
      <w:r w:rsidRPr="00923598">
        <w:rPr>
          <w:rFonts w:ascii="Arial Narrow" w:hAnsi="Arial Narrow"/>
          <w:sz w:val="20"/>
          <w:szCs w:val="20"/>
        </w:rPr>
        <w:t>наркосодержащих</w:t>
      </w:r>
      <w:proofErr w:type="spellEnd"/>
      <w:r w:rsidRPr="00923598">
        <w:rPr>
          <w:rFonts w:ascii="Arial Narrow" w:hAnsi="Arial Narrow"/>
          <w:sz w:val="20"/>
          <w:szCs w:val="20"/>
        </w:rPr>
        <w:t xml:space="preserve"> растений, разрешенных для культивирования в промышленных целях (осуществляется юридическими лицами или индивидуальными</w:t>
      </w:r>
      <w:proofErr w:type="gramEnd"/>
      <w:r w:rsidRPr="00923598">
        <w:rPr>
          <w:rFonts w:ascii="Arial Narrow" w:hAnsi="Arial Narrow"/>
          <w:sz w:val="20"/>
          <w:szCs w:val="20"/>
        </w:rPr>
        <w:t xml:space="preserve"> предпринимателями в порядке, установленном Правительством Российской Федерации).</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xml:space="preserve">За незаконное культивирование растений, содержащих наркотические средства или психотропные вещества либо их </w:t>
      </w:r>
      <w:proofErr w:type="spellStart"/>
      <w:r w:rsidRPr="00923598">
        <w:rPr>
          <w:rFonts w:ascii="Arial Narrow" w:hAnsi="Arial Narrow"/>
          <w:sz w:val="20"/>
          <w:szCs w:val="20"/>
        </w:rPr>
        <w:t>прекурсоры</w:t>
      </w:r>
      <w:proofErr w:type="spellEnd"/>
      <w:r w:rsidRPr="00923598">
        <w:rPr>
          <w:rFonts w:ascii="Arial Narrow" w:hAnsi="Arial Narrow"/>
          <w:sz w:val="20"/>
          <w:szCs w:val="20"/>
        </w:rPr>
        <w:t>, в крупном размере лица подлежат ответственности по части 1 статьи 231 УК РФ.</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 xml:space="preserve">Под культивированием </w:t>
      </w:r>
      <w:proofErr w:type="spellStart"/>
      <w:r w:rsidRPr="00923598">
        <w:rPr>
          <w:rFonts w:ascii="Arial Narrow" w:hAnsi="Arial Narrow"/>
          <w:sz w:val="20"/>
          <w:szCs w:val="20"/>
        </w:rPr>
        <w:t>наркосодержащих</w:t>
      </w:r>
      <w:proofErr w:type="spellEnd"/>
      <w:r w:rsidRPr="00923598">
        <w:rPr>
          <w:rFonts w:ascii="Arial Narrow" w:hAnsi="Arial Narrow"/>
          <w:sz w:val="20"/>
          <w:szCs w:val="20"/>
        </w:rPr>
        <w:t xml:space="preserve"> растений, исходя из разъяснений, содержащихся в пункте 29 Постановления Пленума Верховного Суда Российской Федерации от 15.06.2006 № 14 «О судебной практике по делам о преступлениях, связанных с наркотическими средствами, психотропными, сильнодействующими и ядовитыми веществами», следует понимать деятельность, связанную с созданием специальных условий для посева и выращивания </w:t>
      </w:r>
      <w:proofErr w:type="spellStart"/>
      <w:r w:rsidRPr="00923598">
        <w:rPr>
          <w:rFonts w:ascii="Arial Narrow" w:hAnsi="Arial Narrow"/>
          <w:sz w:val="20"/>
          <w:szCs w:val="20"/>
        </w:rPr>
        <w:t>наркосодержащих</w:t>
      </w:r>
      <w:proofErr w:type="spellEnd"/>
      <w:r w:rsidRPr="00923598">
        <w:rPr>
          <w:rFonts w:ascii="Arial Narrow" w:hAnsi="Arial Narrow"/>
          <w:sz w:val="20"/>
          <w:szCs w:val="20"/>
          <w:shd w:val="clear" w:color="auto" w:fill="FFFFFF"/>
        </w:rPr>
        <w:t> растений, а также их посев и выращивание, совершенствование технологии выращивания, выведение</w:t>
      </w:r>
      <w:proofErr w:type="gramEnd"/>
      <w:r w:rsidRPr="00923598">
        <w:rPr>
          <w:rFonts w:ascii="Arial Narrow" w:hAnsi="Arial Narrow"/>
          <w:sz w:val="20"/>
          <w:szCs w:val="20"/>
          <w:shd w:val="clear" w:color="auto" w:fill="FFFFFF"/>
        </w:rPr>
        <w:t xml:space="preserve"> новых сортов, повышение урожайности и устойчивости к неблагоприятным метеорологическим условиям.</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Санкцией ч. 1 ст. 231 УК РФ предусмотрено наказание в виде штрафа в размере до трехсот тысяч рублей или в размере заработной платы или иного дохода осужденного за период до двух лет, либо обязательных работ на срок до четырехсот восьмидесяти часов, либо ограничением свободы на срок до двух лет, либо лишением свободы на тот же срок.</w:t>
      </w:r>
      <w:proofErr w:type="gramEnd"/>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xml:space="preserve">Часть 2 данной статьи содержит квалифицированные виды рассматриваемого преступления – те же деяния, совершенные: группой лиц по предварительному сговору или организованной группой и в особо крупном размере. За их совершение уголовный </w:t>
      </w:r>
      <w:r w:rsidRPr="00923598">
        <w:rPr>
          <w:rFonts w:ascii="Arial Narrow" w:hAnsi="Arial Narrow"/>
          <w:sz w:val="20"/>
          <w:szCs w:val="20"/>
        </w:rPr>
        <w:lastRenderedPageBreak/>
        <w:t xml:space="preserve">закон предусматривает наказание </w:t>
      </w:r>
      <w:proofErr w:type="gramStart"/>
      <w:r w:rsidRPr="00923598">
        <w:rPr>
          <w:rFonts w:ascii="Arial Narrow" w:hAnsi="Arial Narrow"/>
          <w:sz w:val="20"/>
          <w:szCs w:val="20"/>
        </w:rPr>
        <w:t>в виде </w:t>
      </w:r>
      <w:r w:rsidRPr="00923598">
        <w:rPr>
          <w:rFonts w:ascii="Arial Narrow" w:hAnsi="Arial Narrow"/>
          <w:sz w:val="20"/>
          <w:szCs w:val="20"/>
          <w:shd w:val="clear" w:color="auto" w:fill="FFFFFF"/>
        </w:rPr>
        <w:t>лишения свободы на срок до восьми лет с ограничением свободы на срок</w:t>
      </w:r>
      <w:proofErr w:type="gramEnd"/>
      <w:r w:rsidRPr="00923598">
        <w:rPr>
          <w:rFonts w:ascii="Arial Narrow" w:hAnsi="Arial Narrow"/>
          <w:sz w:val="20"/>
          <w:szCs w:val="20"/>
          <w:shd w:val="clear" w:color="auto" w:fill="FFFFFF"/>
        </w:rPr>
        <w:t xml:space="preserve"> до двух лет либо без такового.</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Уголовная ответственность за перечисленные преступления наступает с 16 лет.</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Административной ответственности по статье 10.5.1 КоАП РФ подлежит лицо, которое незаконно культивировало растения, содержащие наркотические средства, если это действие не содержит уголовно наказуемого деяния.</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xml:space="preserve">Таким образом, вид ответственности зависит от количества культивируемых </w:t>
      </w:r>
      <w:proofErr w:type="spellStart"/>
      <w:r w:rsidRPr="00923598">
        <w:rPr>
          <w:rFonts w:ascii="Arial Narrow" w:hAnsi="Arial Narrow"/>
          <w:sz w:val="20"/>
          <w:szCs w:val="20"/>
        </w:rPr>
        <w:t>наркотикосодержащих</w:t>
      </w:r>
      <w:proofErr w:type="spellEnd"/>
      <w:r w:rsidRPr="00923598">
        <w:rPr>
          <w:rFonts w:ascii="Arial Narrow" w:hAnsi="Arial Narrow"/>
          <w:sz w:val="20"/>
          <w:szCs w:val="20"/>
        </w:rPr>
        <w:t xml:space="preserve"> растений.</w:t>
      </w:r>
    </w:p>
    <w:p w:rsidR="00923598" w:rsidRPr="00923598" w:rsidRDefault="00923598" w:rsidP="00923598">
      <w:pPr>
        <w:ind w:left="3686"/>
        <w:jc w:val="both"/>
        <w:rPr>
          <w:rFonts w:ascii="Arial Narrow" w:hAnsi="Arial Narrow"/>
          <w:sz w:val="20"/>
          <w:szCs w:val="20"/>
        </w:rPr>
      </w:pPr>
    </w:p>
    <w:p w:rsidR="00923598" w:rsidRPr="00923598" w:rsidRDefault="00923598" w:rsidP="00923598">
      <w:pPr>
        <w:ind w:left="3686"/>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923598">
      <w:pPr>
        <w:ind w:left="3686"/>
        <w:jc w:val="both"/>
        <w:rPr>
          <w:rFonts w:ascii="Arial Narrow" w:hAnsi="Arial Narrow"/>
          <w:sz w:val="20"/>
          <w:szCs w:val="20"/>
        </w:rPr>
      </w:pPr>
      <w:r w:rsidRPr="00923598">
        <w:rPr>
          <w:rFonts w:ascii="Arial Narrow" w:hAnsi="Arial Narrow"/>
          <w:sz w:val="20"/>
          <w:szCs w:val="20"/>
        </w:rPr>
        <w:t>Маслянинского района</w:t>
      </w:r>
    </w:p>
    <w:p w:rsidR="00923598" w:rsidRDefault="00923598" w:rsidP="00923598">
      <w:pPr>
        <w:ind w:left="3686"/>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832DD5" w:rsidRDefault="00832DD5" w:rsidP="00923598">
      <w:pPr>
        <w:ind w:left="3686"/>
        <w:jc w:val="both"/>
        <w:rPr>
          <w:rFonts w:ascii="Arial Narrow" w:hAnsi="Arial Narrow"/>
          <w:sz w:val="20"/>
          <w:szCs w:val="20"/>
        </w:rPr>
      </w:pPr>
    </w:p>
    <w:p w:rsidR="00832DD5" w:rsidRPr="00923598" w:rsidRDefault="00832DD5" w:rsidP="00923598">
      <w:pPr>
        <w:ind w:left="3686"/>
        <w:jc w:val="both"/>
        <w:rPr>
          <w:rFonts w:ascii="Arial Narrow" w:hAnsi="Arial Narrow"/>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spacing w:line="540" w:lineRule="atLeast"/>
        <w:jc w:val="center"/>
        <w:rPr>
          <w:rFonts w:ascii="Arial Narrow" w:hAnsi="Arial Narrow"/>
          <w:b/>
          <w:bCs/>
          <w:color w:val="333333"/>
          <w:sz w:val="20"/>
          <w:szCs w:val="20"/>
        </w:rPr>
      </w:pPr>
      <w:r w:rsidRPr="00923598">
        <w:rPr>
          <w:rFonts w:ascii="Arial Narrow" w:hAnsi="Arial Narrow"/>
          <w:b/>
          <w:bCs/>
          <w:color w:val="333333"/>
          <w:sz w:val="20"/>
          <w:szCs w:val="20"/>
        </w:rPr>
        <w:t xml:space="preserve">Удержания из заработной платы </w:t>
      </w:r>
    </w:p>
    <w:p w:rsidR="00923598" w:rsidRDefault="00923598" w:rsidP="00923598">
      <w:pPr>
        <w:shd w:val="clear" w:color="auto" w:fill="FFFFFF"/>
        <w:rPr>
          <w:rFonts w:ascii="Arial Narrow" w:hAnsi="Arial Narrow"/>
          <w:color w:val="000000"/>
          <w:sz w:val="20"/>
          <w:szCs w:val="20"/>
        </w:rPr>
      </w:pPr>
      <w:r w:rsidRPr="00923598">
        <w:rPr>
          <w:rFonts w:ascii="Arial Narrow" w:hAnsi="Arial Narrow"/>
          <w:color w:val="000000"/>
          <w:sz w:val="20"/>
          <w:szCs w:val="20"/>
        </w:rPr>
        <w:t> </w:t>
      </w:r>
    </w:p>
    <w:p w:rsidR="00923598" w:rsidRDefault="00923598" w:rsidP="00923598">
      <w:pPr>
        <w:shd w:val="clear" w:color="auto" w:fill="FFFFFF"/>
        <w:rPr>
          <w:rFonts w:ascii="Arial Narrow" w:hAnsi="Arial Narrow"/>
          <w:color w:val="000000"/>
          <w:sz w:val="20"/>
          <w:szCs w:val="20"/>
        </w:rPr>
      </w:pPr>
    </w:p>
    <w:p w:rsidR="00923598" w:rsidRPr="00923598" w:rsidRDefault="00923598" w:rsidP="00923598">
      <w:pPr>
        <w:shd w:val="clear" w:color="auto" w:fill="FFFFFF"/>
        <w:rPr>
          <w:rFonts w:ascii="Arial Narrow" w:hAnsi="Arial Narrow"/>
          <w:color w:val="000000"/>
          <w:sz w:val="20"/>
          <w:szCs w:val="20"/>
        </w:rPr>
      </w:pP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Согласно статье 137 Трудового кодекса РФ удержания из заработной платы работника производятся только в случаях, предусмотренных настоящим Кодексом и иными федеральными законами.</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Удержания из заработной платы работника для погашения его задолженности работодателю могут производиться:</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для возмещения неотработанного аванса, выданного работнику в счет заработной платы;</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для погашения неизрасходованного и своевременно не возвращенного аванса, выданного в связи со служебной командировкой или переводом на другую работу в другую местность, а также в других случаях;</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для возврата сумм, излишне выплаченных работнику вследствие счетных ошибок, а также сумм, излишне выплаченных работнику, в случае признания органом по рассмотрению индивидуальных трудовых споров вины работника в невыполнении норм труда;</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при увольнении работника до окончания того рабочего года, в счет которого он уже получил ежегодный оплачиваемый отпуск, за неотработанные дни отпуска.</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Удержания за эти дни не производятся, если работник увольняется по основаниям, предусмотренным пунктом 8 части первой статьи 77 (отказ работника от перевода на другую работу, необходимого ему в соответствии с медицинским заключением, или отсутствие у работодателя соответствующей работы) или пунктами 1, 2 или 4 части первой статьи 81 (ликвидация организации, сокращение численности или штата, смена собственника), пунктах 1, 2, 5</w:t>
      </w:r>
      <w:proofErr w:type="gramEnd"/>
      <w:r w:rsidRPr="00923598">
        <w:rPr>
          <w:rFonts w:ascii="Arial Narrow" w:hAnsi="Arial Narrow"/>
          <w:sz w:val="20"/>
          <w:szCs w:val="20"/>
        </w:rPr>
        <w:t xml:space="preserve">, 6 и 7 статьи 83 Трудового кодекса РФ (призыв на военную службу, восстановление на работе работника, ранее выполнявшего эту работу, признание работника полностью неспособным к трудовой </w:t>
      </w:r>
      <w:r w:rsidRPr="00923598">
        <w:rPr>
          <w:rFonts w:ascii="Arial Narrow" w:hAnsi="Arial Narrow"/>
          <w:sz w:val="20"/>
          <w:szCs w:val="20"/>
        </w:rPr>
        <w:lastRenderedPageBreak/>
        <w:t>деятельности в соответствии с медицинским заключением, наступление чрезвычайных обстоятельств, препятствующих продолжению трудовых отношений).</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В случаях, предусмотренных абзацами вторым, третьим и четвертым части второй ст. 137 ТК РФ, работодатель вправе принять решение об удержании из заработной платы работника не позднее одного месяца со дня окончания срока, установленного для возвращения аванса, погашения задолженности или неправильно исчисленных выплат, и при условии, если работник не оспаривает оснований и размеров удержания.</w:t>
      </w:r>
      <w:proofErr w:type="gramEnd"/>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Заработная плата, излишне выплаченная работнику (в том числе при неправильном применении трудового законодательства или иных нормативных правовых актов, содержащих нормы трудового права), не может быть с него взыскана, за исключением случаев: счетной ошибки; если органом по рассмотрению индивидуальных трудовых споров признана вина работника в невыполнении норм труда или простое;</w:t>
      </w:r>
      <w:proofErr w:type="gramEnd"/>
      <w:r w:rsidRPr="00923598">
        <w:rPr>
          <w:rFonts w:ascii="Arial Narrow" w:hAnsi="Arial Narrow"/>
          <w:sz w:val="20"/>
          <w:szCs w:val="20"/>
        </w:rPr>
        <w:t xml:space="preserve"> если заработная плата была излишне выплачена работнику в связи с его неправомерными действиями, установленными судом.</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w:t>
      </w:r>
    </w:p>
    <w:p w:rsidR="00923598" w:rsidRPr="00923598" w:rsidRDefault="00923598" w:rsidP="004C3A11">
      <w:pPr>
        <w:ind w:left="4820"/>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4C3A11">
      <w:pPr>
        <w:ind w:left="4820"/>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4C3A11">
      <w:pPr>
        <w:ind w:left="4820"/>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jc w:val="both"/>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shd w:val="clear" w:color="auto" w:fill="FFFFFF"/>
        <w:jc w:val="center"/>
        <w:rPr>
          <w:rFonts w:ascii="Arial Narrow" w:hAnsi="Arial Narrow"/>
          <w:b/>
          <w:bCs/>
          <w:color w:val="333333"/>
          <w:sz w:val="20"/>
          <w:szCs w:val="20"/>
        </w:rPr>
      </w:pPr>
      <w:r w:rsidRPr="00923598">
        <w:rPr>
          <w:rFonts w:ascii="Arial Narrow" w:hAnsi="Arial Narrow"/>
          <w:b/>
          <w:bCs/>
          <w:color w:val="333333"/>
          <w:sz w:val="20"/>
          <w:szCs w:val="20"/>
        </w:rPr>
        <w:t xml:space="preserve">Мобилизованные и их семьи могут получить </w:t>
      </w:r>
    </w:p>
    <w:p w:rsidR="00923598" w:rsidRPr="00923598" w:rsidRDefault="00923598" w:rsidP="00923598">
      <w:pPr>
        <w:shd w:val="clear" w:color="auto" w:fill="FFFFFF"/>
        <w:jc w:val="center"/>
        <w:rPr>
          <w:rFonts w:ascii="Arial Narrow" w:hAnsi="Arial Narrow"/>
          <w:b/>
          <w:bCs/>
          <w:color w:val="333333"/>
          <w:sz w:val="20"/>
          <w:szCs w:val="20"/>
        </w:rPr>
      </w:pPr>
      <w:r w:rsidRPr="00923598">
        <w:rPr>
          <w:rFonts w:ascii="Arial Narrow" w:hAnsi="Arial Narrow"/>
          <w:b/>
          <w:bCs/>
          <w:color w:val="333333"/>
          <w:sz w:val="20"/>
          <w:szCs w:val="20"/>
        </w:rPr>
        <w:t>особые кредитные каникулы</w:t>
      </w:r>
    </w:p>
    <w:p w:rsidR="00923598" w:rsidRPr="00923598" w:rsidRDefault="00923598" w:rsidP="00923598">
      <w:pPr>
        <w:shd w:val="clear" w:color="auto" w:fill="FFFFFF"/>
        <w:rPr>
          <w:rFonts w:ascii="Arial Narrow" w:hAnsi="Arial Narrow"/>
          <w:color w:val="000000"/>
          <w:sz w:val="20"/>
          <w:szCs w:val="20"/>
        </w:rPr>
      </w:pPr>
      <w:r w:rsidRPr="00923598">
        <w:rPr>
          <w:rFonts w:ascii="Arial Narrow" w:hAnsi="Arial Narrow"/>
          <w:color w:val="000000"/>
          <w:sz w:val="20"/>
          <w:szCs w:val="20"/>
        </w:rPr>
        <w:t> </w:t>
      </w:r>
    </w:p>
    <w:p w:rsidR="00923598" w:rsidRPr="00923598" w:rsidRDefault="00923598" w:rsidP="00923598">
      <w:pPr>
        <w:shd w:val="clear" w:color="auto" w:fill="FFFFFF"/>
        <w:rPr>
          <w:rFonts w:ascii="Arial Narrow" w:hAnsi="Arial Narrow"/>
          <w:color w:val="000000"/>
          <w:sz w:val="20"/>
          <w:szCs w:val="20"/>
        </w:rPr>
      </w:pP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Согласно статье 1 Федерального закона от 07.10.2022 № 377-ФЗ «Об особенностях исполнения обязательств по кредитным договорам (договорам займа) лицами, призванными на военную службу по мобилизации в Вооруженные Силы Российской Федерации, лицами, принимающими участие в специальной военной операции, а также членами их семей и о внесении изменений в отдельные законодательные акты Российской Федерации» мобилизованные граждане и индивидуальные предприниматели получили право требовать, например</w:t>
      </w:r>
      <w:proofErr w:type="gramEnd"/>
      <w:r w:rsidRPr="00923598">
        <w:rPr>
          <w:rFonts w:ascii="Arial Narrow" w:hAnsi="Arial Narrow"/>
          <w:sz w:val="20"/>
          <w:szCs w:val="20"/>
        </w:rPr>
        <w:t xml:space="preserve"> от банков или МФО, приостановить выплаты по договорам </w:t>
      </w:r>
      <w:proofErr w:type="spellStart"/>
      <w:r w:rsidRPr="00923598">
        <w:rPr>
          <w:rFonts w:ascii="Arial Narrow" w:hAnsi="Arial Narrow"/>
          <w:sz w:val="20"/>
          <w:szCs w:val="20"/>
        </w:rPr>
        <w:t>потребкредита</w:t>
      </w:r>
      <w:proofErr w:type="spellEnd"/>
      <w:r w:rsidRPr="00923598">
        <w:rPr>
          <w:rFonts w:ascii="Arial Narrow" w:hAnsi="Arial Narrow"/>
          <w:sz w:val="20"/>
          <w:szCs w:val="20"/>
        </w:rPr>
        <w:t xml:space="preserve"> (займа), в том числе ипотечным. В этом случае, их должны были заключить до дня мобилизации. Срок для того, чтобы направить требование - не позже 31 декабря 2023 года. Право дали и ряду других заемщиков, в том числе, членам семей мобилизованных.</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lastRenderedPageBreak/>
        <w:t>Льготный период согласно части 1 статьи 2 Закона № 377-ФЗ для мобилизованных и их семей равен сроку мобилизации плюс 30 дней. В отдельных случаях этот период продлят на основании статьи 3 Закона № 377-ФЗ.</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Заемщик определит первый день приостановки, но он не должен быть ранее 21 сентября 2022 года. Если дату не обозначили, период начнется в день направления требования.</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Заявить о приостановке заемщик вправе на основании статья 4 Закона № 377-ФЗ:</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способом, который предусмотрели в договоре для взаимодействия контрагентов;</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по мобильной связи, если кредитор раскрыл свой номер телефона заемщику.</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Вместе с требованием можно приложить документы для подтверждения участия в военной спецоперации.</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Кредитору разрешили запрашивать сведения в Минобороны и ряде иных органов. Если требование направляет член семьи, этот статус нужно подтвердить документально.</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Кредитор должен рассмотреть требование максимум за 10 дней. Если с ним все в порядке, он уведомит заемщика об изменении договора.</w:t>
      </w:r>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4395"/>
        <w:jc w:val="both"/>
        <w:rPr>
          <w:rFonts w:ascii="Arial Narrow" w:hAnsi="Arial Narrow"/>
          <w:sz w:val="20"/>
          <w:szCs w:val="20"/>
        </w:rPr>
      </w:pPr>
      <w:bookmarkStart w:id="0" w:name="_Hlk120001017"/>
      <w:r w:rsidRPr="00923598">
        <w:rPr>
          <w:rFonts w:ascii="Arial Narrow" w:hAnsi="Arial Narrow"/>
          <w:sz w:val="20"/>
          <w:szCs w:val="20"/>
        </w:rPr>
        <w:t>Помощник прокурора</w:t>
      </w:r>
    </w:p>
    <w:p w:rsidR="00923598" w:rsidRPr="00923598" w:rsidRDefault="00923598" w:rsidP="00923598">
      <w:pPr>
        <w:ind w:left="4395"/>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923598">
      <w:pPr>
        <w:ind w:left="4395"/>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bookmarkEnd w:id="0"/>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Default="00923598" w:rsidP="00923598">
      <w:pPr>
        <w:ind w:left="5387"/>
        <w:jc w:val="both"/>
        <w:rPr>
          <w:rFonts w:ascii="Arial Narrow" w:hAnsi="Arial Narrow"/>
          <w:sz w:val="20"/>
          <w:szCs w:val="20"/>
        </w:rPr>
      </w:pPr>
    </w:p>
    <w:p w:rsidR="00923598" w:rsidRDefault="00923598" w:rsidP="00923598">
      <w:pPr>
        <w:ind w:left="5387"/>
        <w:jc w:val="both"/>
        <w:rPr>
          <w:rFonts w:ascii="Arial Narrow" w:hAnsi="Arial Narrow"/>
          <w:sz w:val="20"/>
          <w:szCs w:val="20"/>
        </w:rPr>
      </w:pPr>
    </w:p>
    <w:p w:rsidR="00923598" w:rsidRDefault="00923598" w:rsidP="00923598">
      <w:pPr>
        <w:ind w:left="5387"/>
        <w:jc w:val="both"/>
        <w:rPr>
          <w:rFonts w:ascii="Arial Narrow" w:hAnsi="Arial Narrow"/>
          <w:sz w:val="20"/>
          <w:szCs w:val="20"/>
        </w:rPr>
      </w:pPr>
    </w:p>
    <w:p w:rsid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Pr="00923598" w:rsidRDefault="00923598" w:rsidP="00923598">
      <w:pPr>
        <w:rPr>
          <w:rFonts w:ascii="Arial Narrow" w:hAnsi="Arial Narrow" w:cs="Arial"/>
          <w:sz w:val="20"/>
          <w:szCs w:val="20"/>
          <w:shd w:val="clear" w:color="auto" w:fill="FFFFFF"/>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jc w:val="center"/>
        <w:rPr>
          <w:rFonts w:ascii="Arial Narrow" w:hAnsi="Arial Narrow"/>
          <w:b/>
          <w:kern w:val="36"/>
          <w:sz w:val="20"/>
          <w:szCs w:val="20"/>
        </w:rPr>
      </w:pPr>
    </w:p>
    <w:p w:rsidR="00923598" w:rsidRPr="00923598" w:rsidRDefault="00923598" w:rsidP="00923598">
      <w:pPr>
        <w:shd w:val="clear" w:color="auto" w:fill="FFFFFF"/>
        <w:jc w:val="center"/>
        <w:rPr>
          <w:rFonts w:ascii="Arial Narrow" w:hAnsi="Arial Narrow"/>
          <w:sz w:val="20"/>
          <w:szCs w:val="20"/>
          <w:shd w:val="clear" w:color="auto" w:fill="FFFFFF"/>
        </w:rPr>
      </w:pPr>
      <w:r w:rsidRPr="00923598">
        <w:rPr>
          <w:rFonts w:ascii="Arial Narrow" w:hAnsi="Arial Narrow"/>
          <w:b/>
          <w:bCs/>
          <w:sz w:val="20"/>
          <w:szCs w:val="20"/>
          <w:shd w:val="clear" w:color="auto" w:fill="FFFFFF"/>
        </w:rPr>
        <w:t>Уголовная ответственность за склонение к потреблению наркотических средств, психотропных веществ или их аналогов</w:t>
      </w:r>
    </w:p>
    <w:p w:rsidR="00923598" w:rsidRPr="00923598" w:rsidRDefault="00923598" w:rsidP="00923598">
      <w:pPr>
        <w:shd w:val="clear" w:color="auto" w:fill="FFFFFF"/>
        <w:rPr>
          <w:rFonts w:ascii="Arial Narrow" w:hAnsi="Arial Narrow"/>
          <w:sz w:val="20"/>
          <w:szCs w:val="20"/>
        </w:rPr>
      </w:pPr>
      <w:r w:rsidRPr="00923598">
        <w:rPr>
          <w:rFonts w:ascii="Arial Narrow" w:hAnsi="Arial Narrow"/>
          <w:color w:val="FFFFFF"/>
          <w:sz w:val="20"/>
          <w:szCs w:val="20"/>
          <w:shd w:val="clear" w:color="auto" w:fill="1E3685"/>
        </w:rPr>
        <w:br/>
      </w:r>
    </w:p>
    <w:p w:rsidR="00923598" w:rsidRPr="00923598" w:rsidRDefault="00923598" w:rsidP="00923598">
      <w:pPr>
        <w:shd w:val="clear" w:color="auto" w:fill="FFFFFF"/>
        <w:rPr>
          <w:rFonts w:ascii="Arial Narrow" w:hAnsi="Arial Narrow"/>
          <w:sz w:val="20"/>
          <w:szCs w:val="20"/>
        </w:rPr>
      </w:pPr>
      <w:r w:rsidRPr="00923598">
        <w:rPr>
          <w:rFonts w:ascii="Arial Narrow" w:hAnsi="Arial Narrow"/>
          <w:noProof/>
          <w:sz w:val="20"/>
          <w:szCs w:val="20"/>
        </w:rPr>
        <mc:AlternateContent>
          <mc:Choice Requires="wps">
            <w:drawing>
              <wp:inline distT="0" distB="0" distL="0" distR="0" wp14:anchorId="25811977" wp14:editId="64BAB3CF">
                <wp:extent cx="307975" cy="307975"/>
                <wp:effectExtent l="0" t="0" r="0" b="0"/>
                <wp:docPr id="5" name="Прямоугольник 5" descr="im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Описание: im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" filled="f" stroked="f">
                <o:lock v:ext="edit" aspectratio="t"/>
                <w10:anchorlock/>
              </v:rect>
            </w:pict>
          </mc:Fallback>
        </mc:AlternateConten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 xml:space="preserve">Склонение к потреблению наркотических средств, являясь разновидностью их распространения, представляет повышенную общественную опасность, </w:t>
      </w:r>
      <w:proofErr w:type="gramStart"/>
      <w:r w:rsidRPr="00923598">
        <w:rPr>
          <w:rFonts w:ascii="Arial Narrow" w:hAnsi="Arial Narrow"/>
          <w:sz w:val="20"/>
          <w:szCs w:val="20"/>
        </w:rPr>
        <w:t>поскольку</w:t>
      </w:r>
      <w:proofErr w:type="gramEnd"/>
      <w:r w:rsidRPr="00923598">
        <w:rPr>
          <w:rFonts w:ascii="Arial Narrow" w:hAnsi="Arial Narrow"/>
          <w:sz w:val="20"/>
          <w:szCs w:val="20"/>
        </w:rPr>
        <w:t xml:space="preserve"> таким образом расширяется контингент наркоманов, особенно из числа несовершеннолетних.</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lastRenderedPageBreak/>
        <w:t>Уголовным кодексом Российской Федерации предусмотрена уголовная ответственность за склонение к потреблению наркотических средств, психотропных веществ или их аналогов (ст.230 УК РФ).</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Склонение к потреблению наркотических средств может выражаться в любых умышленных действиях, в том числе однократного характера, направленных на возбуждение у другого лица желания их потребления (в уговорах, предложениях, даче совета и т.п.), а также в обмане, психическом или физическом насилии, ограничении свободы и других действиях, совершаемых с целью принуждения к потреблению наркотических средств лицом, на которое оказывается воздействие.</w:t>
      </w:r>
      <w:proofErr w:type="gramEnd"/>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Лицо подлежит привлечению к уголовной ответственности по ст.230 УК РФ независимо от того, употребило склоняемое лицо наркотическое средство, или нет.</w:t>
      </w:r>
    </w:p>
    <w:p w:rsidR="00923598" w:rsidRPr="00923598" w:rsidRDefault="00923598" w:rsidP="00923598">
      <w:pPr>
        <w:shd w:val="clear" w:color="auto" w:fill="FFFFFF"/>
        <w:ind w:firstLine="708"/>
        <w:jc w:val="both"/>
        <w:rPr>
          <w:rFonts w:ascii="Arial Narrow" w:hAnsi="Arial Narrow"/>
          <w:sz w:val="20"/>
          <w:szCs w:val="20"/>
        </w:rPr>
      </w:pPr>
      <w:proofErr w:type="gramStart"/>
      <w:r w:rsidRPr="00923598">
        <w:rPr>
          <w:rFonts w:ascii="Arial Narrow" w:hAnsi="Arial Narrow"/>
          <w:sz w:val="20"/>
          <w:szCs w:val="20"/>
        </w:rPr>
        <w:t>За склонение к потреблению наркотических средств уголовным законом предусмотрено наказание в виде лишения свободы на срок от трёх до пяти лет</w:t>
      </w:r>
      <w:proofErr w:type="gramEnd"/>
      <w:r w:rsidRPr="00923598">
        <w:rPr>
          <w:rFonts w:ascii="Arial Narrow" w:hAnsi="Arial Narrow"/>
          <w:sz w:val="20"/>
          <w:szCs w:val="20"/>
        </w:rPr>
        <w:t>.</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Если же к потреблению наркотических сре</w:t>
      </w:r>
      <w:proofErr w:type="gramStart"/>
      <w:r w:rsidRPr="00923598">
        <w:rPr>
          <w:rFonts w:ascii="Arial Narrow" w:hAnsi="Arial Narrow"/>
          <w:sz w:val="20"/>
          <w:szCs w:val="20"/>
        </w:rPr>
        <w:t>дств скл</w:t>
      </w:r>
      <w:proofErr w:type="gramEnd"/>
      <w:r w:rsidRPr="00923598">
        <w:rPr>
          <w:rFonts w:ascii="Arial Narrow" w:hAnsi="Arial Narrow"/>
          <w:sz w:val="20"/>
          <w:szCs w:val="20"/>
        </w:rPr>
        <w:t>оняется несовершеннолетний, виновному может быть назначено более строгое наказание - лишение свободы на срок от десяти до пятнадцати лет.</w:t>
      </w:r>
    </w:p>
    <w:p w:rsidR="00923598" w:rsidRPr="00923598" w:rsidRDefault="00923598" w:rsidP="00923598">
      <w:pPr>
        <w:shd w:val="clear" w:color="auto" w:fill="FFFFFF"/>
        <w:spacing w:after="100" w:afterAutospacing="1"/>
        <w:jc w:val="both"/>
        <w:rPr>
          <w:rFonts w:ascii="Arial Narrow" w:hAnsi="Arial Narrow"/>
          <w:sz w:val="20"/>
          <w:szCs w:val="20"/>
        </w:rPr>
      </w:pPr>
      <w:r w:rsidRPr="00923598">
        <w:rPr>
          <w:rFonts w:ascii="Arial Narrow" w:hAnsi="Arial Narrow"/>
          <w:sz w:val="20"/>
          <w:szCs w:val="20"/>
        </w:rPr>
        <w:t> </w:t>
      </w:r>
    </w:p>
    <w:p w:rsidR="00923598" w:rsidRPr="00923598" w:rsidRDefault="00923598" w:rsidP="00923598">
      <w:pPr>
        <w:shd w:val="clear" w:color="auto" w:fill="FFFFFF"/>
        <w:rPr>
          <w:rFonts w:ascii="Arial Narrow" w:hAnsi="Arial Narrow"/>
          <w:sz w:val="20"/>
          <w:szCs w:val="20"/>
        </w:rPr>
      </w:pPr>
    </w:p>
    <w:p w:rsidR="00923598" w:rsidRPr="00923598" w:rsidRDefault="00923598" w:rsidP="00923598">
      <w:pPr>
        <w:ind w:left="4536"/>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923598">
      <w:pPr>
        <w:ind w:left="4536"/>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923598">
      <w:pPr>
        <w:ind w:left="4536"/>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jc w:val="both"/>
        <w:rPr>
          <w:rFonts w:ascii="Arial Narrow" w:hAnsi="Arial Narrow"/>
          <w:b/>
          <w:sz w:val="20"/>
          <w:szCs w:val="20"/>
        </w:rPr>
      </w:pPr>
    </w:p>
    <w:p w:rsidR="00923598" w:rsidRPr="00923598" w:rsidRDefault="00923598" w:rsidP="00923598">
      <w:pPr>
        <w:shd w:val="clear" w:color="auto" w:fill="FFFFFF"/>
        <w:rPr>
          <w:rFonts w:ascii="Arial Narrow" w:hAnsi="Arial Narrow"/>
          <w:sz w:val="20"/>
          <w:szCs w:val="20"/>
        </w:rPr>
      </w:pPr>
    </w:p>
    <w:p w:rsidR="00923598" w:rsidRPr="00923598" w:rsidRDefault="00923598" w:rsidP="00923598">
      <w:pPr>
        <w:shd w:val="clear" w:color="auto" w:fill="FFFFFF"/>
        <w:rPr>
          <w:rFonts w:ascii="Arial Narrow" w:hAnsi="Arial Narrow"/>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jc w:val="center"/>
        <w:rPr>
          <w:rFonts w:ascii="Arial Narrow" w:hAnsi="Arial Narrow"/>
          <w:b/>
          <w:kern w:val="36"/>
          <w:sz w:val="20"/>
          <w:szCs w:val="20"/>
        </w:rPr>
      </w:pPr>
    </w:p>
    <w:p w:rsidR="00923598" w:rsidRPr="00923598" w:rsidRDefault="00923598" w:rsidP="00923598">
      <w:pPr>
        <w:shd w:val="clear" w:color="auto" w:fill="FFFFFF"/>
        <w:ind w:firstLine="851"/>
        <w:jc w:val="both"/>
        <w:rPr>
          <w:rFonts w:ascii="Arial Narrow" w:hAnsi="Arial Narrow"/>
          <w:sz w:val="20"/>
          <w:szCs w:val="20"/>
        </w:rPr>
      </w:pPr>
      <w:hyperlink r:id="rId9" w:history="1">
        <w:r w:rsidRPr="00923598">
          <w:rPr>
            <w:rFonts w:ascii="Arial Narrow" w:hAnsi="Arial Narrow"/>
            <w:b/>
            <w:bCs/>
            <w:color w:val="3A4256"/>
            <w:sz w:val="20"/>
            <w:szCs w:val="20"/>
          </w:rPr>
          <w:t>Реабилитация умершего подозреваемого, обвиняемого</w:t>
        </w:r>
      </w:hyperlink>
    </w:p>
    <w:p w:rsidR="00923598" w:rsidRPr="00923598" w:rsidRDefault="00923598" w:rsidP="00923598">
      <w:pPr>
        <w:jc w:val="both"/>
        <w:rPr>
          <w:rFonts w:ascii="Arial Narrow" w:hAnsi="Arial Narrow"/>
          <w:color w:val="3A4256"/>
          <w:sz w:val="20"/>
          <w:szCs w:val="20"/>
        </w:rPr>
      </w:pP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В соответствии с п. 4 ч. 1 ст. 24 УПК РФ уголовное дело не может быть возбуждено, а возбужденное подлежит прекращению в связи со смертью подозреваемого или обвиняемого, за исключением случаев, когда производство по уголовному делу необходимо для реабилитации умершего.</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Применительно к прекращению уголовного дела в связи со смертью подозреваемого (обвиняемого) защита конституционных прав личности не может быть обеспечена без предоставления близким родственникам умершего права настаивать на продолжении производства по уголовному делу с целью его возможной реабилитации и соответствующей обязанности публичного органа, ведущего уголовный процесс, обеспечить реализацию этого права.</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 xml:space="preserve">Если при продолжении производства предварительного расследования будут установлены основания для принятия решения о реабилитации умершего, уголовное </w:t>
      </w:r>
      <w:r w:rsidRPr="00923598">
        <w:rPr>
          <w:rFonts w:ascii="Arial Narrow" w:hAnsi="Arial Narrow"/>
          <w:sz w:val="20"/>
          <w:szCs w:val="20"/>
        </w:rPr>
        <w:lastRenderedPageBreak/>
        <w:t>дело подлежит прекращению по реабилитирующим основаниям, если же нет — оно передается в суд для рассмотрения в общем порядке.</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 xml:space="preserve">В этом случае близкие родственники, настаивающие на продолжении производства по уголовному делу с целью возможной реабилитации умершего, либо их представитель подлежат в обязательном порядке вызову в судебное заседание, с </w:t>
      </w:r>
      <w:proofErr w:type="gramStart"/>
      <w:r w:rsidRPr="00923598">
        <w:rPr>
          <w:rFonts w:ascii="Arial Narrow" w:hAnsi="Arial Narrow"/>
          <w:sz w:val="20"/>
          <w:szCs w:val="20"/>
        </w:rPr>
        <w:t>тем</w:t>
      </w:r>
      <w:proofErr w:type="gramEnd"/>
      <w:r w:rsidRPr="00923598">
        <w:rPr>
          <w:rFonts w:ascii="Arial Narrow" w:hAnsi="Arial Narrow"/>
          <w:sz w:val="20"/>
          <w:szCs w:val="20"/>
        </w:rPr>
        <w:t xml:space="preserve"> чтобы они могли реализовать право на судебную защиту чести и доброго имени умершего, а также своих прав и законных интересов.</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 xml:space="preserve"> </w:t>
      </w:r>
      <w:proofErr w:type="gramStart"/>
      <w:r w:rsidRPr="00923598">
        <w:rPr>
          <w:rFonts w:ascii="Arial Narrow" w:hAnsi="Arial Narrow"/>
          <w:sz w:val="20"/>
          <w:szCs w:val="20"/>
        </w:rPr>
        <w:t>В соответствии с п. 4 ч. 5 УПК РФ, к числу близких родственников относятся супруг, супруга, родители, дети, усыновители, усыновленные, родные братья и родные сестры, дедушка, бабушка, внуки.</w:t>
      </w:r>
      <w:proofErr w:type="gramEnd"/>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Рассмотрев уголовное дело по существу в обычном порядке, суд, придя к выводу о невиновности умершего лица, выносит оправдательный приговор, либо, не найдя оснований для его реабилитации, прекращает уголовное дело на основании п. 4 ч. 1 ст. 24. п. 1 ст. 254 УПК РФ (в связи со смертью подозреваемого или обвиняемого).</w:t>
      </w:r>
    </w:p>
    <w:p w:rsidR="00923598" w:rsidRPr="00923598" w:rsidRDefault="00923598" w:rsidP="00923598">
      <w:pPr>
        <w:ind w:firstLine="708"/>
        <w:jc w:val="both"/>
        <w:rPr>
          <w:rFonts w:ascii="Arial Narrow" w:hAnsi="Arial Narrow"/>
          <w:sz w:val="20"/>
          <w:szCs w:val="20"/>
        </w:rPr>
      </w:pPr>
      <w:proofErr w:type="gramStart"/>
      <w:r w:rsidRPr="00923598">
        <w:rPr>
          <w:rFonts w:ascii="Arial Narrow" w:hAnsi="Arial Narrow"/>
          <w:sz w:val="20"/>
          <w:szCs w:val="20"/>
        </w:rPr>
        <w:t>Таким образом, в случае признания органами предварительного расследования или судом за умершим права на реабилитацию его близкие родственники или родственники в соответствии со ст. 136 УПК РФ обратиться за возмещением морального вреда в порядке гражданского судопроизводства.</w:t>
      </w:r>
      <w:proofErr w:type="gramEnd"/>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Требования же о возмещении имущественного вреда, в частности расходов на оказание юридической помощи, а также восстановление трудовых, пенсионных, жилищных и иных прав умершего, рассматриваются в порядке, установленном ст. 399 УПК РФ для разрешения вопросов, связанных с исполнением приговора.</w:t>
      </w:r>
    </w:p>
    <w:p w:rsidR="00923598" w:rsidRPr="00923598" w:rsidRDefault="00923598" w:rsidP="00923598">
      <w:pPr>
        <w:ind w:left="5387"/>
        <w:jc w:val="both"/>
        <w:rPr>
          <w:rFonts w:ascii="Arial Narrow" w:hAnsi="Arial Narrow"/>
          <w:sz w:val="20"/>
          <w:szCs w:val="20"/>
        </w:rPr>
      </w:pPr>
    </w:p>
    <w:p w:rsidR="00923598" w:rsidRPr="00923598" w:rsidRDefault="00923598" w:rsidP="004C3A11">
      <w:pPr>
        <w:tabs>
          <w:tab w:val="left" w:pos="4395"/>
        </w:tabs>
        <w:ind w:left="4395"/>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4C3A11">
      <w:pPr>
        <w:tabs>
          <w:tab w:val="left" w:pos="4395"/>
        </w:tabs>
        <w:ind w:left="4395"/>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4C3A11">
      <w:pPr>
        <w:tabs>
          <w:tab w:val="left" w:pos="4395"/>
        </w:tabs>
        <w:ind w:left="4395"/>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jc w:val="both"/>
        <w:rPr>
          <w:rFonts w:ascii="Arial Narrow" w:hAnsi="Arial Narrow"/>
          <w:b/>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shd w:val="clear" w:color="auto" w:fill="FFFFFF"/>
        <w:ind w:firstLine="708"/>
        <w:jc w:val="both"/>
        <w:rPr>
          <w:rFonts w:ascii="Arial Narrow" w:hAnsi="Arial Narrow"/>
          <w:sz w:val="20"/>
          <w:szCs w:val="20"/>
        </w:rPr>
      </w:pPr>
      <w:hyperlink r:id="rId10" w:history="1">
        <w:r w:rsidRPr="00923598">
          <w:rPr>
            <w:rFonts w:ascii="Arial Narrow" w:hAnsi="Arial Narrow"/>
            <w:b/>
            <w:bCs/>
            <w:color w:val="3A4256"/>
            <w:sz w:val="20"/>
            <w:szCs w:val="20"/>
          </w:rPr>
          <w:t>Ответственность за недостоверные сведения о юридическом лице</w:t>
        </w:r>
      </w:hyperlink>
    </w:p>
    <w:p w:rsidR="00923598" w:rsidRPr="00923598" w:rsidRDefault="00923598" w:rsidP="00923598">
      <w:pPr>
        <w:shd w:val="clear" w:color="auto" w:fill="FFFFFF"/>
        <w:ind w:firstLine="708"/>
        <w:jc w:val="both"/>
        <w:rPr>
          <w:rFonts w:ascii="Arial Narrow" w:hAnsi="Arial Narrow"/>
          <w:sz w:val="20"/>
          <w:szCs w:val="20"/>
        </w:rPr>
      </w:pP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В Едином государственном реестре юридических лиц (далее - ЕГРЮЛ) отражаются основные сведения об организации: дата создания, местонахождение (</w:t>
      </w:r>
      <w:hyperlink r:id="rId11" w:tgtFrame="_blank" w:history="1">
        <w:r w:rsidRPr="00923598">
          <w:rPr>
            <w:rFonts w:ascii="Arial Narrow" w:hAnsi="Arial Narrow"/>
            <w:sz w:val="20"/>
            <w:szCs w:val="20"/>
          </w:rPr>
          <w:t>юридический адрес</w:t>
        </w:r>
      </w:hyperlink>
      <w:r w:rsidRPr="00923598">
        <w:rPr>
          <w:rFonts w:ascii="Arial Narrow" w:hAnsi="Arial Narrow"/>
          <w:sz w:val="20"/>
          <w:szCs w:val="20"/>
        </w:rPr>
        <w:t>), состав учредителей, размер уставного капитала, имя руководителя, виды экономической деятельности и др. Впервые запись в ЕГРЮЛ вносится </w:t>
      </w:r>
      <w:hyperlink r:id="rId12" w:tgtFrame="_blank" w:history="1">
        <w:r w:rsidRPr="00923598">
          <w:rPr>
            <w:rFonts w:ascii="Arial Narrow" w:hAnsi="Arial Narrow"/>
            <w:sz w:val="20"/>
            <w:szCs w:val="20"/>
          </w:rPr>
          <w:t>после регистрации юридического лица</w:t>
        </w:r>
      </w:hyperlink>
      <w:r w:rsidRPr="00923598">
        <w:rPr>
          <w:rFonts w:ascii="Arial Narrow" w:hAnsi="Arial Narrow"/>
          <w:sz w:val="20"/>
          <w:szCs w:val="20"/>
        </w:rPr>
        <w:t>.</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Организация несет ответственность за то, чтобы в ЕГРЮЛ отражалась только достоверная и актуальная информация, поэтому при изменении регистрационных данных необходимо своевременно вносить изменения в реестр.</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 xml:space="preserve">Согласно статье 14.25 КоАП РФ за представление недостоверных сведений в </w:t>
      </w:r>
      <w:proofErr w:type="spellStart"/>
      <w:r w:rsidRPr="00923598">
        <w:rPr>
          <w:rFonts w:ascii="Arial Narrow" w:hAnsi="Arial Narrow"/>
          <w:sz w:val="20"/>
          <w:szCs w:val="20"/>
        </w:rPr>
        <w:t>госреестры</w:t>
      </w:r>
      <w:proofErr w:type="spellEnd"/>
      <w:r w:rsidRPr="00923598">
        <w:rPr>
          <w:rFonts w:ascii="Arial Narrow" w:hAnsi="Arial Narrow"/>
          <w:sz w:val="20"/>
          <w:szCs w:val="20"/>
        </w:rPr>
        <w:t>, наступает административная ответственность.</w:t>
      </w:r>
    </w:p>
    <w:p w:rsidR="00923598" w:rsidRPr="00923598" w:rsidRDefault="00923598" w:rsidP="00923598">
      <w:pPr>
        <w:jc w:val="both"/>
        <w:rPr>
          <w:rFonts w:ascii="Arial Narrow" w:hAnsi="Arial Narrow"/>
          <w:sz w:val="20"/>
          <w:szCs w:val="20"/>
        </w:rPr>
      </w:pPr>
      <w:r w:rsidRPr="00923598">
        <w:rPr>
          <w:rFonts w:ascii="Arial Narrow" w:hAnsi="Arial Narrow"/>
          <w:sz w:val="20"/>
          <w:szCs w:val="20"/>
        </w:rPr>
        <w:t>Размер штрафа для должностных лиц составляет от 5 до 10 тыс. рублей, а при повторном нарушении – от 10 до 50 тыс. рублей с возможностью дисквалификации на срок от одного года до трех лет.</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lastRenderedPageBreak/>
        <w:t>Предоставление заведомо ложных сведений в целях фальсификации ЕГРЮЛ влечет уголовную ответственность по ст. 170.1 Уголовного кодекса Российской Федерации, максимальное наказание по которой 2 года лишения свободы со штрафом до 100 тыс. руб.</w:t>
      </w:r>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Pr="00923598" w:rsidRDefault="00923598" w:rsidP="004C3A11">
      <w:pPr>
        <w:tabs>
          <w:tab w:val="left" w:pos="4253"/>
        </w:tabs>
        <w:ind w:left="4253"/>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4C3A11">
      <w:pPr>
        <w:tabs>
          <w:tab w:val="left" w:pos="4253"/>
        </w:tabs>
        <w:ind w:left="4253"/>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4C3A11">
      <w:pPr>
        <w:tabs>
          <w:tab w:val="left" w:pos="4253"/>
        </w:tabs>
        <w:ind w:left="4253"/>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ind w:firstLine="851"/>
        <w:jc w:val="center"/>
        <w:rPr>
          <w:rFonts w:ascii="Arial Narrow" w:hAnsi="Arial Narrow"/>
          <w:b/>
          <w:i/>
          <w:sz w:val="20"/>
          <w:szCs w:val="20"/>
        </w:rPr>
      </w:pPr>
      <w:r w:rsidRPr="00923598">
        <w:rPr>
          <w:rFonts w:ascii="Arial Narrow" w:hAnsi="Arial Narrow"/>
          <w:b/>
          <w:sz w:val="20"/>
          <w:szCs w:val="20"/>
        </w:rPr>
        <w:t xml:space="preserve">Установлен </w:t>
      </w:r>
      <w:r w:rsidRPr="00923598">
        <w:rPr>
          <w:rFonts w:ascii="Arial Narrow" w:hAnsi="Arial Narrow"/>
          <w:b/>
          <w:bCs/>
          <w:sz w:val="20"/>
          <w:szCs w:val="20"/>
        </w:rPr>
        <w:t>порядок ра</w:t>
      </w:r>
      <w:r w:rsidRPr="00923598">
        <w:rPr>
          <w:rFonts w:ascii="Arial Narrow" w:hAnsi="Arial Narrow"/>
          <w:b/>
          <w:sz w:val="20"/>
          <w:szCs w:val="20"/>
        </w:rPr>
        <w:t>споряжения средствами областного семейного капитала</w:t>
      </w:r>
    </w:p>
    <w:p w:rsidR="00923598" w:rsidRPr="00923598" w:rsidRDefault="00923598" w:rsidP="00923598">
      <w:pPr>
        <w:ind w:firstLine="851"/>
        <w:jc w:val="both"/>
        <w:rPr>
          <w:rFonts w:ascii="Arial Narrow" w:hAnsi="Arial Narrow"/>
          <w:i/>
          <w:sz w:val="20"/>
          <w:szCs w:val="20"/>
        </w:rPr>
      </w:pP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В соответствии с законом Новосибирской области от 30.09.2011 № 125-ОЗ «О дополнительных мерах социальной поддержки многодетных семей на территории Новосибирской области» и постановлением Правительства Новосибирской области от 20.11.2012 № 525-п предусмотрен порядок распоряжения средствами областного семейного капитала.</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Указанные средства (часть средств) областного семейного капитала могут быть использованы на следующие цели:</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на улучшение жилищных условий,</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на получение образования ребенком (детьми),</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на приобретение автотранспорта,</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на получение единовременной денежной выплаты на ребенка-инвалида,</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на приобретение сельскохозяйственной техники, оборудования для сельскохозяйственного производства,</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на подключение (технологическое присоединение) жилого дома (части жилого дома) к сетям инженерно-технического обеспечения,</w:t>
      </w:r>
    </w:p>
    <w:p w:rsidR="00923598" w:rsidRPr="00923598" w:rsidRDefault="00923598" w:rsidP="00923598">
      <w:pPr>
        <w:shd w:val="clear" w:color="auto" w:fill="FFFFFF"/>
        <w:jc w:val="both"/>
        <w:rPr>
          <w:rFonts w:ascii="Arial Narrow" w:hAnsi="Arial Narrow"/>
          <w:sz w:val="20"/>
          <w:szCs w:val="20"/>
        </w:rPr>
      </w:pPr>
      <w:r w:rsidRPr="00923598">
        <w:rPr>
          <w:rFonts w:ascii="Arial Narrow" w:hAnsi="Arial Narrow"/>
          <w:sz w:val="20"/>
          <w:szCs w:val="20"/>
        </w:rPr>
        <w:t>- на формирование накопительной части трудовой пенсии.</w:t>
      </w:r>
    </w:p>
    <w:p w:rsidR="00923598" w:rsidRPr="00923598" w:rsidRDefault="00923598" w:rsidP="00923598">
      <w:pPr>
        <w:shd w:val="clear" w:color="auto" w:fill="FFFFFF"/>
        <w:ind w:firstLine="708"/>
        <w:jc w:val="both"/>
        <w:rPr>
          <w:rFonts w:ascii="Arial Narrow" w:hAnsi="Arial Narrow"/>
          <w:sz w:val="20"/>
          <w:szCs w:val="20"/>
        </w:rPr>
      </w:pPr>
      <w:r w:rsidRPr="00923598">
        <w:rPr>
          <w:rFonts w:ascii="Arial Narrow" w:hAnsi="Arial Narrow"/>
          <w:sz w:val="20"/>
          <w:szCs w:val="20"/>
        </w:rPr>
        <w:t>С 01.01.2022 средства областного семейного капитала могут быть использованы на приобретение компьютерного оборудования, периферийных устройств к компьютеру.</w:t>
      </w:r>
    </w:p>
    <w:p w:rsidR="00923598" w:rsidRPr="00923598" w:rsidRDefault="00923598" w:rsidP="00923598">
      <w:pPr>
        <w:ind w:left="5387"/>
        <w:jc w:val="both"/>
        <w:rPr>
          <w:rFonts w:ascii="Arial Narrow" w:hAnsi="Arial Narrow"/>
          <w:sz w:val="20"/>
          <w:szCs w:val="20"/>
        </w:rPr>
      </w:pPr>
    </w:p>
    <w:p w:rsidR="00923598" w:rsidRPr="00923598" w:rsidRDefault="00923598" w:rsidP="004C3A11">
      <w:pPr>
        <w:ind w:left="4111"/>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4C3A11">
      <w:pPr>
        <w:ind w:left="4111"/>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4C3A11">
      <w:pPr>
        <w:ind w:left="4111"/>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ind w:left="5387"/>
        <w:jc w:val="both"/>
        <w:rPr>
          <w:rFonts w:ascii="Arial Narrow" w:hAnsi="Arial Narrow"/>
          <w:sz w:val="20"/>
          <w:szCs w:val="20"/>
        </w:rPr>
      </w:pPr>
    </w:p>
    <w:p w:rsidR="00923598" w:rsidRPr="00923598" w:rsidRDefault="00923598" w:rsidP="00923598">
      <w:pPr>
        <w:ind w:left="5387"/>
        <w:jc w:val="both"/>
        <w:rPr>
          <w:rFonts w:ascii="Arial Narrow" w:hAnsi="Arial Narrow"/>
          <w:sz w:val="20"/>
          <w:szCs w:val="20"/>
        </w:rPr>
      </w:pPr>
    </w:p>
    <w:p w:rsidR="00923598" w:rsidRPr="00923598" w:rsidRDefault="00923598" w:rsidP="00923598">
      <w:pPr>
        <w:jc w:val="both"/>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jc w:val="center"/>
        <w:rPr>
          <w:rFonts w:ascii="Arial Narrow" w:hAnsi="Arial Narrow"/>
          <w:b/>
          <w:sz w:val="20"/>
          <w:szCs w:val="20"/>
        </w:rPr>
      </w:pPr>
    </w:p>
    <w:p w:rsidR="00923598" w:rsidRPr="00923598" w:rsidRDefault="00923598" w:rsidP="00923598">
      <w:pPr>
        <w:rPr>
          <w:rFonts w:ascii="Arial Narrow" w:hAnsi="Arial Narrow"/>
          <w:b/>
          <w:sz w:val="20"/>
          <w:szCs w:val="20"/>
        </w:rPr>
      </w:pPr>
    </w:p>
    <w:p w:rsidR="00923598" w:rsidRPr="00923598" w:rsidRDefault="00923598" w:rsidP="00923598">
      <w:pPr>
        <w:jc w:val="center"/>
        <w:rPr>
          <w:rFonts w:ascii="Arial Narrow" w:hAnsi="Arial Narrow"/>
          <w:b/>
          <w:sz w:val="20"/>
          <w:szCs w:val="20"/>
        </w:rPr>
      </w:pPr>
      <w:r w:rsidRPr="00923598">
        <w:rPr>
          <w:rFonts w:ascii="Arial Narrow" w:hAnsi="Arial Narrow"/>
          <w:b/>
          <w:sz w:val="20"/>
          <w:szCs w:val="20"/>
        </w:rPr>
        <w:t>ПРОКУРАТУРА РАЗЪЯСНЯЕТ…</w:t>
      </w:r>
    </w:p>
    <w:p w:rsidR="00923598" w:rsidRPr="00923598" w:rsidRDefault="00923598" w:rsidP="00923598">
      <w:pPr>
        <w:shd w:val="clear" w:color="auto" w:fill="FFFFFF"/>
        <w:ind w:firstLine="330"/>
        <w:jc w:val="both"/>
        <w:rPr>
          <w:rFonts w:ascii="Arial Narrow" w:hAnsi="Arial Narrow"/>
          <w:b/>
          <w:bCs/>
          <w:sz w:val="20"/>
          <w:szCs w:val="20"/>
        </w:rPr>
      </w:pPr>
    </w:p>
    <w:p w:rsidR="00923598" w:rsidRPr="00923598" w:rsidRDefault="00923598" w:rsidP="00923598">
      <w:pPr>
        <w:shd w:val="clear" w:color="auto" w:fill="FFFFFF"/>
        <w:ind w:firstLine="708"/>
        <w:jc w:val="center"/>
        <w:rPr>
          <w:rFonts w:ascii="Arial Narrow" w:hAnsi="Arial Narrow"/>
          <w:b/>
          <w:sz w:val="20"/>
          <w:szCs w:val="20"/>
        </w:rPr>
      </w:pPr>
      <w:hyperlink r:id="rId13" w:history="1">
        <w:r w:rsidRPr="00923598">
          <w:rPr>
            <w:rFonts w:ascii="Arial Narrow" w:hAnsi="Arial Narrow"/>
            <w:b/>
            <w:bCs/>
            <w:sz w:val="20"/>
            <w:szCs w:val="20"/>
          </w:rPr>
          <w:t>В КоАП РФ внесены поправки, касающиеся увеличения штрафов за нарушения правил пожарной безопасности в лесах</w:t>
        </w:r>
      </w:hyperlink>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Требованиями статьи 8.32 КоАП РФ предусмотрена административная ответственность за нарушение правил пожарной безопасности в лесах.</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С 08.06.2022 вступают в силу изменения, внесенные Федеральным законом от 28.05.2022 № 141-ФЗ в КоАП РФ, в части значительного увеличения штрафов (в два и более раза) за нарушение правил пожарной безопасности в лесах.</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 xml:space="preserve">Так, например, за нарушение правил пожарной безопасности в лесах (часть 1 статьи 8.32 КоАП РФ) </w:t>
      </w:r>
      <w:proofErr w:type="gramStart"/>
      <w:r w:rsidRPr="00923598">
        <w:rPr>
          <w:rFonts w:ascii="Arial Narrow" w:hAnsi="Arial Narrow"/>
          <w:sz w:val="20"/>
          <w:szCs w:val="20"/>
        </w:rPr>
        <w:t>предусмотрен</w:t>
      </w:r>
      <w:proofErr w:type="gramEnd"/>
      <w:r w:rsidRPr="00923598">
        <w:rPr>
          <w:rFonts w:ascii="Arial Narrow" w:hAnsi="Arial Narrow"/>
          <w:sz w:val="20"/>
          <w:szCs w:val="20"/>
        </w:rPr>
        <w:t xml:space="preserve"> следующие размеры штрафов:</w:t>
      </w:r>
    </w:p>
    <w:p w:rsidR="00923598" w:rsidRPr="00923598" w:rsidRDefault="00923598" w:rsidP="00923598">
      <w:pPr>
        <w:jc w:val="both"/>
        <w:rPr>
          <w:rFonts w:ascii="Arial Narrow" w:hAnsi="Arial Narrow"/>
          <w:sz w:val="20"/>
          <w:szCs w:val="20"/>
        </w:rPr>
      </w:pPr>
      <w:r w:rsidRPr="00923598">
        <w:rPr>
          <w:rFonts w:ascii="Arial Narrow" w:hAnsi="Arial Narrow"/>
          <w:sz w:val="20"/>
          <w:szCs w:val="20"/>
        </w:rPr>
        <w:t>– для граждан штраф от 15 до 30 тыс. рублей (ранее он составлял от 1,5  до 3 тыс. рублей);</w:t>
      </w:r>
    </w:p>
    <w:p w:rsidR="00923598" w:rsidRPr="00923598" w:rsidRDefault="00923598" w:rsidP="00923598">
      <w:pPr>
        <w:jc w:val="both"/>
        <w:rPr>
          <w:rFonts w:ascii="Arial Narrow" w:hAnsi="Arial Narrow"/>
          <w:sz w:val="20"/>
          <w:szCs w:val="20"/>
        </w:rPr>
      </w:pPr>
      <w:r w:rsidRPr="00923598">
        <w:rPr>
          <w:rFonts w:ascii="Arial Narrow" w:hAnsi="Arial Narrow"/>
          <w:sz w:val="20"/>
          <w:szCs w:val="20"/>
        </w:rPr>
        <w:t>– для должностных лиц –  от 30 до 50 тыс. рублей (ранее от 10  до 20 тыс. рублей);</w:t>
      </w:r>
    </w:p>
    <w:p w:rsidR="00923598" w:rsidRPr="00923598" w:rsidRDefault="00923598" w:rsidP="00923598">
      <w:pPr>
        <w:jc w:val="both"/>
        <w:rPr>
          <w:rFonts w:ascii="Arial Narrow" w:hAnsi="Arial Narrow"/>
          <w:sz w:val="20"/>
          <w:szCs w:val="20"/>
        </w:rPr>
      </w:pPr>
      <w:r w:rsidRPr="00923598">
        <w:rPr>
          <w:rFonts w:ascii="Arial Narrow" w:hAnsi="Arial Narrow"/>
          <w:sz w:val="20"/>
          <w:szCs w:val="20"/>
        </w:rPr>
        <w:t>–  для юридических лиц – от 100 до 400 тыс. рублей (ранее от 50  до 200 тыс. рублей).</w:t>
      </w:r>
    </w:p>
    <w:p w:rsidR="00923598" w:rsidRPr="00923598" w:rsidRDefault="00923598" w:rsidP="00923598">
      <w:pPr>
        <w:ind w:firstLine="708"/>
        <w:jc w:val="both"/>
        <w:rPr>
          <w:rFonts w:ascii="Arial Narrow" w:hAnsi="Arial Narrow"/>
          <w:sz w:val="20"/>
          <w:szCs w:val="20"/>
        </w:rPr>
      </w:pPr>
      <w:proofErr w:type="gramStart"/>
      <w:r w:rsidRPr="00923598">
        <w:rPr>
          <w:rFonts w:ascii="Arial Narrow" w:hAnsi="Arial Narrow"/>
          <w:sz w:val="20"/>
          <w:szCs w:val="20"/>
        </w:rPr>
        <w:t>За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 (часть 2 статьи 8.32 КоАП РФ) предусмотрен административный штраф на граждан в размере от 30  до 40 тыс. рублей;</w:t>
      </w:r>
      <w:proofErr w:type="gramEnd"/>
      <w:r w:rsidRPr="00923598">
        <w:rPr>
          <w:rFonts w:ascii="Arial Narrow" w:hAnsi="Arial Narrow"/>
          <w:sz w:val="20"/>
          <w:szCs w:val="20"/>
        </w:rPr>
        <w:t xml:space="preserve"> на должностных лиц – от 40 до 60 тыс. рублей; на юридических лиц – от 300 до 500 тыс. рублей.</w:t>
      </w:r>
    </w:p>
    <w:p w:rsidR="00923598" w:rsidRPr="00923598" w:rsidRDefault="00923598" w:rsidP="00923598">
      <w:pPr>
        <w:ind w:firstLine="708"/>
        <w:jc w:val="both"/>
        <w:rPr>
          <w:rFonts w:ascii="Arial Narrow" w:hAnsi="Arial Narrow"/>
          <w:sz w:val="20"/>
          <w:szCs w:val="20"/>
        </w:rPr>
      </w:pPr>
      <w:r w:rsidRPr="00923598">
        <w:rPr>
          <w:rFonts w:ascii="Arial Narrow" w:hAnsi="Arial Narrow"/>
          <w:sz w:val="20"/>
          <w:szCs w:val="20"/>
        </w:rPr>
        <w:t>Действия, предусмотренные частями 1, 2 настоящей статьи, совершенные в лесопарковом зеленом поясе (часть 2.1 статьи 8.32 КоАП РФ) влекут наложение административного штрафа на граждан в размере от 40  до 50 тыс. рублей; на должностных лиц – от 50  до 80 тыс. рублей; на юридических лиц – от 500 до 1 млн. рублей.</w:t>
      </w:r>
    </w:p>
    <w:p w:rsidR="00923598" w:rsidRPr="00923598" w:rsidRDefault="00923598" w:rsidP="00923598">
      <w:pPr>
        <w:ind w:firstLine="708"/>
        <w:jc w:val="both"/>
        <w:rPr>
          <w:rFonts w:ascii="Arial Narrow" w:hAnsi="Arial Narrow"/>
          <w:sz w:val="20"/>
          <w:szCs w:val="20"/>
        </w:rPr>
      </w:pPr>
      <w:proofErr w:type="gramStart"/>
      <w:r w:rsidRPr="00923598">
        <w:rPr>
          <w:rFonts w:ascii="Arial Narrow" w:hAnsi="Arial Narrow"/>
          <w:sz w:val="20"/>
          <w:szCs w:val="20"/>
        </w:rPr>
        <w:t>Нарушение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 (часть 3 статьи 8.32 КоАП РФ) влечет наложение административного штрафа на граждан в размере от 40 до 50 тыс. рублей; на должностных лиц – от 60 до 90 тыс. рублей; на юридических лиц – от 600  до 1 млн. рублей.</w:t>
      </w:r>
      <w:proofErr w:type="gramEnd"/>
    </w:p>
    <w:p w:rsidR="00923598" w:rsidRPr="00923598" w:rsidRDefault="00923598" w:rsidP="00923598">
      <w:pPr>
        <w:ind w:firstLine="708"/>
        <w:jc w:val="both"/>
        <w:rPr>
          <w:rFonts w:ascii="Arial Narrow" w:hAnsi="Arial Narrow"/>
          <w:sz w:val="20"/>
          <w:szCs w:val="20"/>
        </w:rPr>
      </w:pPr>
      <w:proofErr w:type="gramStart"/>
      <w:r w:rsidRPr="00923598">
        <w:rPr>
          <w:rFonts w:ascii="Arial Narrow" w:hAnsi="Arial Narrow"/>
          <w:sz w:val="20"/>
          <w:szCs w:val="20"/>
        </w:rPr>
        <w:t>Нарушение правил пожарной безопасности, повлекшее возникновение лесного пожара без причинения тяжкого вреда здоровью человека, если эти действия (бездействие) не содержат признаков уголовно наказуемого деяния (часть 4 статьи 8.32) влечет наложение административного штрафа на граждан в размере от 50 до 60 тыс. рублей; на должностных лиц – от 100  до 110 тыс. рублей;</w:t>
      </w:r>
      <w:proofErr w:type="gramEnd"/>
      <w:r w:rsidRPr="00923598">
        <w:rPr>
          <w:rFonts w:ascii="Arial Narrow" w:hAnsi="Arial Narrow"/>
          <w:sz w:val="20"/>
          <w:szCs w:val="20"/>
        </w:rPr>
        <w:t xml:space="preserve"> на юридических лиц – </w:t>
      </w:r>
      <w:bookmarkStart w:id="1" w:name="_GoBack"/>
      <w:bookmarkEnd w:id="1"/>
      <w:r w:rsidRPr="00923598">
        <w:rPr>
          <w:rFonts w:ascii="Arial Narrow" w:hAnsi="Arial Narrow"/>
          <w:sz w:val="20"/>
          <w:szCs w:val="20"/>
        </w:rPr>
        <w:t>от 1  до 2 млн. рублей.</w:t>
      </w:r>
    </w:p>
    <w:p w:rsidR="00923598" w:rsidRPr="00923598" w:rsidRDefault="00923598" w:rsidP="00923598">
      <w:pPr>
        <w:ind w:firstLine="708"/>
        <w:jc w:val="both"/>
        <w:rPr>
          <w:rFonts w:ascii="Arial Narrow" w:hAnsi="Arial Narrow"/>
          <w:sz w:val="20"/>
          <w:szCs w:val="20"/>
        </w:rPr>
      </w:pPr>
    </w:p>
    <w:p w:rsidR="00923598" w:rsidRPr="00923598" w:rsidRDefault="00923598" w:rsidP="004C3A11">
      <w:pPr>
        <w:ind w:left="4395"/>
        <w:jc w:val="both"/>
        <w:rPr>
          <w:rFonts w:ascii="Arial Narrow" w:hAnsi="Arial Narrow"/>
          <w:sz w:val="20"/>
          <w:szCs w:val="20"/>
        </w:rPr>
      </w:pPr>
      <w:r w:rsidRPr="00923598">
        <w:rPr>
          <w:rFonts w:ascii="Arial Narrow" w:hAnsi="Arial Narrow"/>
          <w:sz w:val="20"/>
          <w:szCs w:val="20"/>
        </w:rPr>
        <w:t>Помощник прокурора</w:t>
      </w:r>
    </w:p>
    <w:p w:rsidR="00923598" w:rsidRPr="00923598" w:rsidRDefault="00923598" w:rsidP="004C3A11">
      <w:pPr>
        <w:ind w:left="4395"/>
        <w:jc w:val="both"/>
        <w:rPr>
          <w:rFonts w:ascii="Arial Narrow" w:hAnsi="Arial Narrow"/>
          <w:sz w:val="20"/>
          <w:szCs w:val="20"/>
        </w:rPr>
      </w:pPr>
      <w:r w:rsidRPr="00923598">
        <w:rPr>
          <w:rFonts w:ascii="Arial Narrow" w:hAnsi="Arial Narrow"/>
          <w:sz w:val="20"/>
          <w:szCs w:val="20"/>
        </w:rPr>
        <w:t>Маслянинского района</w:t>
      </w:r>
    </w:p>
    <w:p w:rsidR="00923598" w:rsidRPr="00923598" w:rsidRDefault="00923598" w:rsidP="004C3A11">
      <w:pPr>
        <w:tabs>
          <w:tab w:val="left" w:pos="5670"/>
        </w:tabs>
        <w:ind w:left="4395"/>
        <w:jc w:val="both"/>
        <w:rPr>
          <w:rFonts w:ascii="Arial Narrow" w:hAnsi="Arial Narrow"/>
          <w:sz w:val="20"/>
          <w:szCs w:val="20"/>
        </w:rPr>
      </w:pPr>
      <w:r w:rsidRPr="00923598">
        <w:rPr>
          <w:rFonts w:ascii="Arial Narrow" w:hAnsi="Arial Narrow"/>
          <w:sz w:val="20"/>
          <w:szCs w:val="20"/>
        </w:rPr>
        <w:t xml:space="preserve">юрист 2 класса В.В. </w:t>
      </w:r>
      <w:proofErr w:type="spellStart"/>
      <w:r w:rsidRPr="00923598">
        <w:rPr>
          <w:rFonts w:ascii="Arial Narrow" w:hAnsi="Arial Narrow"/>
          <w:sz w:val="20"/>
          <w:szCs w:val="20"/>
        </w:rPr>
        <w:t>Дударев</w:t>
      </w:r>
      <w:proofErr w:type="spellEnd"/>
    </w:p>
    <w:p w:rsidR="00923598" w:rsidRPr="00923598" w:rsidRDefault="00923598" w:rsidP="00923598">
      <w:pPr>
        <w:rPr>
          <w:rFonts w:ascii="Arial Narrow" w:hAnsi="Arial Narrow"/>
          <w:sz w:val="20"/>
          <w:szCs w:val="20"/>
        </w:rPr>
      </w:pPr>
    </w:p>
    <w:sectPr w:rsidR="00923598" w:rsidRPr="00923598" w:rsidSect="00844323">
      <w:pgSz w:w="8419" w:h="11906" w:orient="landscape" w:code="9"/>
      <w:pgMar w:top="851" w:right="48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6AC" w:rsidRDefault="001656AC" w:rsidP="00FC447F">
      <w:r>
        <w:separator/>
      </w:r>
    </w:p>
  </w:endnote>
  <w:endnote w:type="continuationSeparator" w:id="0">
    <w:p w:rsidR="001656AC" w:rsidRDefault="001656AC"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6AC" w:rsidRDefault="001656AC" w:rsidP="00FC447F">
      <w:r>
        <w:separator/>
      </w:r>
    </w:p>
  </w:footnote>
  <w:footnote w:type="continuationSeparator" w:id="0">
    <w:p w:rsidR="001656AC" w:rsidRDefault="001656AC"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180" w:hanging="273"/>
      </w:pPr>
      <w:rPr>
        <w:rFonts w:cs="Times New Roman"/>
        <w:b w:val="0"/>
        <w:bCs w:val="0"/>
        <w:w w:val="100"/>
      </w:rPr>
    </w:lvl>
    <w:lvl w:ilvl="1">
      <w:start w:val="1"/>
      <w:numFmt w:val="decimal"/>
      <w:lvlText w:val="%2."/>
      <w:lvlJc w:val="left"/>
      <w:pPr>
        <w:ind w:left="3692" w:hanging="265"/>
      </w:pPr>
      <w:rPr>
        <w:rFonts w:cs="Times New Roman"/>
        <w:b w:val="0"/>
        <w:bCs w:val="0"/>
        <w:spacing w:val="0"/>
        <w:w w:val="106"/>
      </w:rPr>
    </w:lvl>
    <w:lvl w:ilvl="2">
      <w:numFmt w:val="bullet"/>
      <w:lvlText w:val="•"/>
      <w:lvlJc w:val="left"/>
      <w:pPr>
        <w:ind w:left="4444" w:hanging="265"/>
      </w:pPr>
    </w:lvl>
    <w:lvl w:ilvl="3">
      <w:numFmt w:val="bullet"/>
      <w:lvlText w:val="•"/>
      <w:lvlJc w:val="left"/>
      <w:pPr>
        <w:ind w:left="5188" w:hanging="265"/>
      </w:pPr>
    </w:lvl>
    <w:lvl w:ilvl="4">
      <w:numFmt w:val="bullet"/>
      <w:lvlText w:val="•"/>
      <w:lvlJc w:val="left"/>
      <w:pPr>
        <w:ind w:left="5933" w:hanging="265"/>
      </w:pPr>
    </w:lvl>
    <w:lvl w:ilvl="5">
      <w:numFmt w:val="bullet"/>
      <w:lvlText w:val="•"/>
      <w:lvlJc w:val="left"/>
      <w:pPr>
        <w:ind w:left="6677" w:hanging="265"/>
      </w:pPr>
    </w:lvl>
    <w:lvl w:ilvl="6">
      <w:numFmt w:val="bullet"/>
      <w:lvlText w:val="•"/>
      <w:lvlJc w:val="left"/>
      <w:pPr>
        <w:ind w:left="7422" w:hanging="265"/>
      </w:pPr>
    </w:lvl>
    <w:lvl w:ilvl="7">
      <w:numFmt w:val="bullet"/>
      <w:lvlText w:val="•"/>
      <w:lvlJc w:val="left"/>
      <w:pPr>
        <w:ind w:left="8166" w:hanging="265"/>
      </w:pPr>
    </w:lvl>
    <w:lvl w:ilvl="8">
      <w:numFmt w:val="bullet"/>
      <w:lvlText w:val="•"/>
      <w:lvlJc w:val="left"/>
      <w:pPr>
        <w:ind w:left="8911" w:hanging="265"/>
      </w:pPr>
    </w:lvl>
  </w:abstractNum>
  <w:abstractNum w:abstractNumId="1">
    <w:nsid w:val="00000403"/>
    <w:multiLevelType w:val="multilevel"/>
    <w:tmpl w:val="00000886"/>
    <w:lvl w:ilvl="0">
      <w:start w:val="1"/>
      <w:numFmt w:val="decimal"/>
      <w:lvlText w:val="%1"/>
      <w:lvlJc w:val="left"/>
      <w:pPr>
        <w:ind w:left="121" w:hanging="441"/>
      </w:pPr>
      <w:rPr>
        <w:rFonts w:cs="Times New Roman"/>
      </w:rPr>
    </w:lvl>
    <w:lvl w:ilvl="1">
      <w:start w:val="1"/>
      <w:numFmt w:val="decimal"/>
      <w:lvlText w:val="%1.%2."/>
      <w:lvlJc w:val="left"/>
      <w:pPr>
        <w:ind w:left="121" w:hanging="441"/>
      </w:pPr>
      <w:rPr>
        <w:rFonts w:cs="Times New Roman"/>
        <w:b w:val="0"/>
        <w:bCs w:val="0"/>
        <w:w w:val="102"/>
      </w:rPr>
    </w:lvl>
    <w:lvl w:ilvl="2">
      <w:numFmt w:val="bullet"/>
      <w:lvlText w:val="•"/>
      <w:lvlJc w:val="left"/>
      <w:pPr>
        <w:ind w:left="2176" w:hanging="441"/>
      </w:pPr>
    </w:lvl>
    <w:lvl w:ilvl="3">
      <w:numFmt w:val="bullet"/>
      <w:lvlText w:val="•"/>
      <w:lvlJc w:val="left"/>
      <w:pPr>
        <w:ind w:left="3204" w:hanging="441"/>
      </w:pPr>
    </w:lvl>
    <w:lvl w:ilvl="4">
      <w:numFmt w:val="bullet"/>
      <w:lvlText w:val="•"/>
      <w:lvlJc w:val="left"/>
      <w:pPr>
        <w:ind w:left="4232" w:hanging="441"/>
      </w:pPr>
    </w:lvl>
    <w:lvl w:ilvl="5">
      <w:numFmt w:val="bullet"/>
      <w:lvlText w:val="•"/>
      <w:lvlJc w:val="left"/>
      <w:pPr>
        <w:ind w:left="5260" w:hanging="441"/>
      </w:pPr>
    </w:lvl>
    <w:lvl w:ilvl="6">
      <w:numFmt w:val="bullet"/>
      <w:lvlText w:val="•"/>
      <w:lvlJc w:val="left"/>
      <w:pPr>
        <w:ind w:left="6288" w:hanging="441"/>
      </w:pPr>
    </w:lvl>
    <w:lvl w:ilvl="7">
      <w:numFmt w:val="bullet"/>
      <w:lvlText w:val="•"/>
      <w:lvlJc w:val="left"/>
      <w:pPr>
        <w:ind w:left="7316" w:hanging="441"/>
      </w:pPr>
    </w:lvl>
    <w:lvl w:ilvl="8">
      <w:numFmt w:val="bullet"/>
      <w:lvlText w:val="•"/>
      <w:lvlJc w:val="left"/>
      <w:pPr>
        <w:ind w:left="8344" w:hanging="441"/>
      </w:pPr>
    </w:lvl>
  </w:abstractNum>
  <w:abstractNum w:abstractNumId="2">
    <w:nsid w:val="01EC6CEC"/>
    <w:multiLevelType w:val="multilevel"/>
    <w:tmpl w:val="0DEA2E4A"/>
    <w:lvl w:ilvl="0">
      <w:start w:val="1"/>
      <w:numFmt w:val="upperRoman"/>
      <w:lvlText w:val="%1."/>
      <w:lvlJc w:val="left"/>
      <w:pPr>
        <w:ind w:left="2148" w:hanging="720"/>
      </w:pPr>
      <w:rPr>
        <w:rFonts w:hint="default"/>
      </w:rPr>
    </w:lvl>
    <w:lvl w:ilvl="1">
      <w:start w:val="1"/>
      <w:numFmt w:val="decimal"/>
      <w:isLgl/>
      <w:lvlText w:val="%1.%2."/>
      <w:lvlJc w:val="left"/>
      <w:pPr>
        <w:ind w:left="214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8" w:hanging="1440"/>
      </w:pPr>
      <w:rPr>
        <w:rFonts w:hint="default"/>
      </w:rPr>
    </w:lvl>
    <w:lvl w:ilvl="6">
      <w:start w:val="1"/>
      <w:numFmt w:val="decimal"/>
      <w:isLgl/>
      <w:lvlText w:val="%1.%2.%3.%4.%5.%6.%7."/>
      <w:lvlJc w:val="left"/>
      <w:pPr>
        <w:ind w:left="3228" w:hanging="1800"/>
      </w:pPr>
      <w:rPr>
        <w:rFonts w:hint="default"/>
      </w:rPr>
    </w:lvl>
    <w:lvl w:ilvl="7">
      <w:start w:val="1"/>
      <w:numFmt w:val="decimal"/>
      <w:isLgl/>
      <w:lvlText w:val="%1.%2.%3.%4.%5.%6.%7.%8."/>
      <w:lvlJc w:val="left"/>
      <w:pPr>
        <w:ind w:left="3228" w:hanging="1800"/>
      </w:pPr>
      <w:rPr>
        <w:rFonts w:hint="default"/>
      </w:rPr>
    </w:lvl>
    <w:lvl w:ilvl="8">
      <w:start w:val="1"/>
      <w:numFmt w:val="decimal"/>
      <w:isLgl/>
      <w:lvlText w:val="%1.%2.%3.%4.%5.%6.%7.%8.%9."/>
      <w:lvlJc w:val="left"/>
      <w:pPr>
        <w:ind w:left="3588" w:hanging="2160"/>
      </w:pPr>
      <w:rPr>
        <w:rFonts w:hint="default"/>
      </w:rPr>
    </w:lvl>
  </w:abstractNum>
  <w:abstractNum w:abstractNumId="3">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84BED"/>
    <w:multiLevelType w:val="multilevel"/>
    <w:tmpl w:val="0DEA2E4A"/>
    <w:lvl w:ilvl="0">
      <w:start w:val="1"/>
      <w:numFmt w:val="upperRoman"/>
      <w:lvlText w:val="%1."/>
      <w:lvlJc w:val="left"/>
      <w:pPr>
        <w:ind w:left="2148" w:hanging="720"/>
      </w:pPr>
      <w:rPr>
        <w:rFonts w:hint="default"/>
      </w:rPr>
    </w:lvl>
    <w:lvl w:ilvl="1">
      <w:start w:val="1"/>
      <w:numFmt w:val="decimal"/>
      <w:isLgl/>
      <w:lvlText w:val="%1.%2."/>
      <w:lvlJc w:val="left"/>
      <w:pPr>
        <w:ind w:left="214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8" w:hanging="1440"/>
      </w:pPr>
      <w:rPr>
        <w:rFonts w:hint="default"/>
      </w:rPr>
    </w:lvl>
    <w:lvl w:ilvl="6">
      <w:start w:val="1"/>
      <w:numFmt w:val="decimal"/>
      <w:isLgl/>
      <w:lvlText w:val="%1.%2.%3.%4.%5.%6.%7."/>
      <w:lvlJc w:val="left"/>
      <w:pPr>
        <w:ind w:left="3228" w:hanging="1800"/>
      </w:pPr>
      <w:rPr>
        <w:rFonts w:hint="default"/>
      </w:rPr>
    </w:lvl>
    <w:lvl w:ilvl="7">
      <w:start w:val="1"/>
      <w:numFmt w:val="decimal"/>
      <w:isLgl/>
      <w:lvlText w:val="%1.%2.%3.%4.%5.%6.%7.%8."/>
      <w:lvlJc w:val="left"/>
      <w:pPr>
        <w:ind w:left="3228" w:hanging="1800"/>
      </w:pPr>
      <w:rPr>
        <w:rFonts w:hint="default"/>
      </w:rPr>
    </w:lvl>
    <w:lvl w:ilvl="8">
      <w:start w:val="1"/>
      <w:numFmt w:val="decimal"/>
      <w:isLgl/>
      <w:lvlText w:val="%1.%2.%3.%4.%5.%6.%7.%8.%9."/>
      <w:lvlJc w:val="left"/>
      <w:pPr>
        <w:ind w:left="3588" w:hanging="2160"/>
      </w:pPr>
      <w:rPr>
        <w:rFonts w:hint="default"/>
      </w:rPr>
    </w:lvl>
  </w:abstractNum>
  <w:abstractNum w:abstractNumId="5">
    <w:nsid w:val="0B7B327C"/>
    <w:multiLevelType w:val="multilevel"/>
    <w:tmpl w:val="1B469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EF6A0A"/>
    <w:multiLevelType w:val="multilevel"/>
    <w:tmpl w:val="E226785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nsid w:val="205B7DF0"/>
    <w:multiLevelType w:val="hybridMultilevel"/>
    <w:tmpl w:val="B4A23AF0"/>
    <w:lvl w:ilvl="0" w:tplc="61EE660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DF003D5"/>
    <w:multiLevelType w:val="multilevel"/>
    <w:tmpl w:val="3EB894F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31C040D4"/>
    <w:multiLevelType w:val="singleLevel"/>
    <w:tmpl w:val="A090405E"/>
    <w:lvl w:ilvl="0">
      <w:numFmt w:val="bullet"/>
      <w:lvlText w:val="-"/>
      <w:lvlJc w:val="left"/>
      <w:pPr>
        <w:tabs>
          <w:tab w:val="num" w:pos="360"/>
        </w:tabs>
        <w:ind w:left="360" w:hanging="360"/>
      </w:pPr>
      <w:rPr>
        <w:rFonts w:hint="default"/>
      </w:rPr>
    </w:lvl>
  </w:abstractNum>
  <w:abstractNum w:abstractNumId="11">
    <w:nsid w:val="33B55921"/>
    <w:multiLevelType w:val="hybridMultilevel"/>
    <w:tmpl w:val="5C92D372"/>
    <w:lvl w:ilvl="0" w:tplc="8E0E19B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13">
    <w:nsid w:val="3EC55E76"/>
    <w:multiLevelType w:val="hybridMultilevel"/>
    <w:tmpl w:val="EF8C9258"/>
    <w:lvl w:ilvl="0" w:tplc="C7106E68">
      <w:start w:val="2"/>
      <w:numFmt w:val="decimal"/>
      <w:lvlText w:val="%1."/>
      <w:lvlJc w:val="left"/>
      <w:pPr>
        <w:ind w:left="480" w:hanging="360"/>
      </w:pPr>
      <w:rPr>
        <w:rFonts w:ascii="Times New Roman" w:hAnsi="Times New Roman" w:cs="Times New Roman"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4">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15">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16">
    <w:nsid w:val="449F4DB2"/>
    <w:multiLevelType w:val="hybridMultilevel"/>
    <w:tmpl w:val="8F6C9826"/>
    <w:lvl w:ilvl="0" w:tplc="F76C8D8A">
      <w:start w:val="1"/>
      <w:numFmt w:val="decimal"/>
      <w:lvlText w:val="%1."/>
      <w:lvlJc w:val="left"/>
      <w:pPr>
        <w:ind w:left="2172" w:hanging="87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7">
    <w:nsid w:val="4D92210B"/>
    <w:multiLevelType w:val="multilevel"/>
    <w:tmpl w:val="43F2224A"/>
    <w:lvl w:ilvl="0">
      <w:start w:val="1"/>
      <w:numFmt w:val="decimal"/>
      <w:lvlText w:val="%1."/>
      <w:lvlJc w:val="left"/>
      <w:pPr>
        <w:ind w:left="1968" w:hanging="12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8">
    <w:nsid w:val="514876B9"/>
    <w:multiLevelType w:val="hybridMultilevel"/>
    <w:tmpl w:val="694640AA"/>
    <w:lvl w:ilvl="0" w:tplc="D43EF0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41E5649"/>
    <w:multiLevelType w:val="hybridMultilevel"/>
    <w:tmpl w:val="0E8EB1EE"/>
    <w:lvl w:ilvl="0" w:tplc="A7DE9B6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D4F5D9E"/>
    <w:multiLevelType w:val="multilevel"/>
    <w:tmpl w:val="EC52A256"/>
    <w:lvl w:ilvl="0">
      <w:start w:val="1"/>
      <w:numFmt w:val="decimal"/>
      <w:lvlText w:val="%1."/>
      <w:lvlJc w:val="left"/>
      <w:pPr>
        <w:ind w:left="1813" w:hanging="1104"/>
      </w:pPr>
      <w:rPr>
        <w:rFonts w:hint="default"/>
      </w:rPr>
    </w:lvl>
    <w:lvl w:ilvl="1">
      <w:start w:val="1"/>
      <w:numFmt w:val="decimal"/>
      <w:isLgl/>
      <w:lvlText w:val="%1.%2."/>
      <w:lvlJc w:val="left"/>
      <w:pPr>
        <w:ind w:left="2029" w:hanging="1320"/>
      </w:pPr>
      <w:rPr>
        <w:rFonts w:hint="default"/>
      </w:rPr>
    </w:lvl>
    <w:lvl w:ilvl="2">
      <w:start w:val="1"/>
      <w:numFmt w:val="decimal"/>
      <w:isLgl/>
      <w:lvlText w:val="%1.%2.%3."/>
      <w:lvlJc w:val="left"/>
      <w:pPr>
        <w:ind w:left="2029" w:hanging="1320"/>
      </w:pPr>
      <w:rPr>
        <w:rFonts w:hint="default"/>
      </w:rPr>
    </w:lvl>
    <w:lvl w:ilvl="3">
      <w:start w:val="1"/>
      <w:numFmt w:val="decimal"/>
      <w:isLgl/>
      <w:lvlText w:val="%1.%2.%3.%4."/>
      <w:lvlJc w:val="left"/>
      <w:pPr>
        <w:ind w:left="2029" w:hanging="1320"/>
      </w:pPr>
      <w:rPr>
        <w:rFonts w:hint="default"/>
      </w:rPr>
    </w:lvl>
    <w:lvl w:ilvl="4">
      <w:start w:val="1"/>
      <w:numFmt w:val="decimal"/>
      <w:isLgl/>
      <w:lvlText w:val="%1.%2.%3.%4.%5."/>
      <w:lvlJc w:val="left"/>
      <w:pPr>
        <w:ind w:left="2029" w:hanging="132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nsid w:val="60B42914"/>
    <w:multiLevelType w:val="hybridMultilevel"/>
    <w:tmpl w:val="9FDE7F18"/>
    <w:lvl w:ilvl="0" w:tplc="3B523AF2">
      <w:start w:val="1"/>
      <w:numFmt w:val="decimal"/>
      <w:lvlText w:val="%1."/>
      <w:lvlJc w:val="left"/>
      <w:pPr>
        <w:ind w:left="1120" w:hanging="7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71C47A7"/>
    <w:multiLevelType w:val="hybridMultilevel"/>
    <w:tmpl w:val="1D98BF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E0F5798"/>
    <w:multiLevelType w:val="hybridMultilevel"/>
    <w:tmpl w:val="60F86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
  </w:num>
  <w:num w:numId="3">
    <w:abstractNumId w:val="5"/>
  </w:num>
  <w:num w:numId="4">
    <w:abstractNumId w:val="1"/>
  </w:num>
  <w:num w:numId="5">
    <w:abstractNumId w:val="0"/>
  </w:num>
  <w:num w:numId="6">
    <w:abstractNumId w:val="13"/>
  </w:num>
  <w:num w:numId="7">
    <w:abstractNumId w:val="15"/>
  </w:num>
  <w:num w:numId="8">
    <w:abstractNumId w:val="14"/>
  </w:num>
  <w:num w:numId="9">
    <w:abstractNumId w:val="11"/>
  </w:num>
  <w:num w:numId="10">
    <w:abstractNumId w:val="12"/>
  </w:num>
  <w:num w:numId="11">
    <w:abstractNumId w:val="22"/>
  </w:num>
  <w:num w:numId="12">
    <w:abstractNumId w:val="6"/>
  </w:num>
  <w:num w:numId="13">
    <w:abstractNumId w:val="18"/>
  </w:num>
  <w:num w:numId="14">
    <w:abstractNumId w:val="10"/>
  </w:num>
  <w:num w:numId="15">
    <w:abstractNumId w:val="7"/>
  </w:num>
  <w:num w:numId="16">
    <w:abstractNumId w:val="19"/>
  </w:num>
  <w:num w:numId="17">
    <w:abstractNumId w:val="16"/>
  </w:num>
  <w:num w:numId="18">
    <w:abstractNumId w:val="20"/>
  </w:num>
  <w:num w:numId="19">
    <w:abstractNumId w:val="8"/>
  </w:num>
  <w:num w:numId="20">
    <w:abstractNumId w:val="9"/>
  </w:num>
  <w:num w:numId="21">
    <w:abstractNumId w:val="21"/>
  </w:num>
  <w:num w:numId="22">
    <w:abstractNumId w:val="2"/>
  </w:num>
  <w:num w:numId="23">
    <w:abstractNumId w:val="24"/>
  </w:num>
  <w:num w:numId="24">
    <w:abstractNumId w:val="17"/>
  </w:num>
  <w:num w:numId="25">
    <w:abstractNumId w:val="4"/>
  </w:num>
  <w:num w:numId="26">
    <w:abstractNumId w:val="12"/>
  </w:num>
  <w:num w:numId="27">
    <w:abstractNumId w:val="6"/>
  </w:num>
  <w:num w:numId="2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4F65"/>
    <w:rsid w:val="00025A72"/>
    <w:rsid w:val="0002712C"/>
    <w:rsid w:val="00056E06"/>
    <w:rsid w:val="00076BC4"/>
    <w:rsid w:val="00087662"/>
    <w:rsid w:val="000A3CF2"/>
    <w:rsid w:val="000A7938"/>
    <w:rsid w:val="000D362B"/>
    <w:rsid w:val="000E77DE"/>
    <w:rsid w:val="00107D54"/>
    <w:rsid w:val="00131502"/>
    <w:rsid w:val="0014551B"/>
    <w:rsid w:val="00146965"/>
    <w:rsid w:val="001656AC"/>
    <w:rsid w:val="001A6D5C"/>
    <w:rsid w:val="001D5D69"/>
    <w:rsid w:val="001D68B0"/>
    <w:rsid w:val="001D6913"/>
    <w:rsid w:val="001E6E9C"/>
    <w:rsid w:val="00232A60"/>
    <w:rsid w:val="002415D3"/>
    <w:rsid w:val="00242520"/>
    <w:rsid w:val="00254BFD"/>
    <w:rsid w:val="0029107D"/>
    <w:rsid w:val="002A2824"/>
    <w:rsid w:val="002B0F76"/>
    <w:rsid w:val="002B446E"/>
    <w:rsid w:val="002C416F"/>
    <w:rsid w:val="002F2E5E"/>
    <w:rsid w:val="002F68D9"/>
    <w:rsid w:val="00312F3A"/>
    <w:rsid w:val="00317307"/>
    <w:rsid w:val="00327BEE"/>
    <w:rsid w:val="00347248"/>
    <w:rsid w:val="00374948"/>
    <w:rsid w:val="00376897"/>
    <w:rsid w:val="0039222E"/>
    <w:rsid w:val="00396BE5"/>
    <w:rsid w:val="003A1265"/>
    <w:rsid w:val="003A3ABF"/>
    <w:rsid w:val="003D777E"/>
    <w:rsid w:val="00412401"/>
    <w:rsid w:val="00417DC6"/>
    <w:rsid w:val="00436679"/>
    <w:rsid w:val="0045534A"/>
    <w:rsid w:val="004860FD"/>
    <w:rsid w:val="004A41D5"/>
    <w:rsid w:val="004C3A11"/>
    <w:rsid w:val="00586080"/>
    <w:rsid w:val="005921D8"/>
    <w:rsid w:val="005A3340"/>
    <w:rsid w:val="005B6B33"/>
    <w:rsid w:val="005C3018"/>
    <w:rsid w:val="005E6F51"/>
    <w:rsid w:val="005E7232"/>
    <w:rsid w:val="00613C0B"/>
    <w:rsid w:val="00642AF8"/>
    <w:rsid w:val="00646224"/>
    <w:rsid w:val="00671670"/>
    <w:rsid w:val="00677557"/>
    <w:rsid w:val="00695F9A"/>
    <w:rsid w:val="00697D03"/>
    <w:rsid w:val="007034FD"/>
    <w:rsid w:val="00713032"/>
    <w:rsid w:val="00713424"/>
    <w:rsid w:val="00717067"/>
    <w:rsid w:val="00727D52"/>
    <w:rsid w:val="00740D5D"/>
    <w:rsid w:val="00764CD2"/>
    <w:rsid w:val="007830F0"/>
    <w:rsid w:val="00787CFD"/>
    <w:rsid w:val="00796200"/>
    <w:rsid w:val="007A5D80"/>
    <w:rsid w:val="007B2F41"/>
    <w:rsid w:val="007C2F89"/>
    <w:rsid w:val="007C45B4"/>
    <w:rsid w:val="007C58D1"/>
    <w:rsid w:val="007C7181"/>
    <w:rsid w:val="007D697E"/>
    <w:rsid w:val="0081100F"/>
    <w:rsid w:val="00812C4B"/>
    <w:rsid w:val="00832DD5"/>
    <w:rsid w:val="00844323"/>
    <w:rsid w:val="008543E5"/>
    <w:rsid w:val="0086570B"/>
    <w:rsid w:val="008B06C0"/>
    <w:rsid w:val="008B3E1D"/>
    <w:rsid w:val="008C0866"/>
    <w:rsid w:val="00923598"/>
    <w:rsid w:val="00934B84"/>
    <w:rsid w:val="009357A6"/>
    <w:rsid w:val="00960ABF"/>
    <w:rsid w:val="00962596"/>
    <w:rsid w:val="0098786F"/>
    <w:rsid w:val="00993EA9"/>
    <w:rsid w:val="009C1F70"/>
    <w:rsid w:val="009D0FDE"/>
    <w:rsid w:val="009E7DB8"/>
    <w:rsid w:val="009F5440"/>
    <w:rsid w:val="00A11863"/>
    <w:rsid w:val="00A15301"/>
    <w:rsid w:val="00A2524B"/>
    <w:rsid w:val="00A30375"/>
    <w:rsid w:val="00A3257A"/>
    <w:rsid w:val="00A44B51"/>
    <w:rsid w:val="00A450E6"/>
    <w:rsid w:val="00A62A70"/>
    <w:rsid w:val="00A9688D"/>
    <w:rsid w:val="00AB21DB"/>
    <w:rsid w:val="00AB5749"/>
    <w:rsid w:val="00AC327E"/>
    <w:rsid w:val="00AC3FD8"/>
    <w:rsid w:val="00AE16FE"/>
    <w:rsid w:val="00AF5C75"/>
    <w:rsid w:val="00B16A14"/>
    <w:rsid w:val="00B23A5F"/>
    <w:rsid w:val="00B6233C"/>
    <w:rsid w:val="00B649A6"/>
    <w:rsid w:val="00BB26CB"/>
    <w:rsid w:val="00BE727C"/>
    <w:rsid w:val="00BF320F"/>
    <w:rsid w:val="00C2268B"/>
    <w:rsid w:val="00C46647"/>
    <w:rsid w:val="00C522A5"/>
    <w:rsid w:val="00C54DDF"/>
    <w:rsid w:val="00C62593"/>
    <w:rsid w:val="00C841FE"/>
    <w:rsid w:val="00CA2255"/>
    <w:rsid w:val="00CA7F71"/>
    <w:rsid w:val="00CD6481"/>
    <w:rsid w:val="00CF671D"/>
    <w:rsid w:val="00D01515"/>
    <w:rsid w:val="00D11CDC"/>
    <w:rsid w:val="00D236B3"/>
    <w:rsid w:val="00D57975"/>
    <w:rsid w:val="00D66D28"/>
    <w:rsid w:val="00D841E7"/>
    <w:rsid w:val="00D87B36"/>
    <w:rsid w:val="00D92A8C"/>
    <w:rsid w:val="00DB6D88"/>
    <w:rsid w:val="00DC363A"/>
    <w:rsid w:val="00DD18D8"/>
    <w:rsid w:val="00DD71E6"/>
    <w:rsid w:val="00DE5CF1"/>
    <w:rsid w:val="00DF3673"/>
    <w:rsid w:val="00E26151"/>
    <w:rsid w:val="00E41010"/>
    <w:rsid w:val="00E521E5"/>
    <w:rsid w:val="00E72AB2"/>
    <w:rsid w:val="00E87046"/>
    <w:rsid w:val="00F06641"/>
    <w:rsid w:val="00F279CC"/>
    <w:rsid w:val="00F32506"/>
    <w:rsid w:val="00F57A69"/>
    <w:rsid w:val="00FB03BD"/>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uiPriority w:val="99"/>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uiPriority w:val="99"/>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30370">
      <w:bodyDiv w:val="1"/>
      <w:marLeft w:val="0"/>
      <w:marRight w:val="0"/>
      <w:marTop w:val="0"/>
      <w:marBottom w:val="0"/>
      <w:divBdr>
        <w:top w:val="none" w:sz="0" w:space="0" w:color="auto"/>
        <w:left w:val="none" w:sz="0" w:space="0" w:color="auto"/>
        <w:bottom w:val="none" w:sz="0" w:space="0" w:color="auto"/>
        <w:right w:val="none" w:sz="0" w:space="0" w:color="auto"/>
      </w:divBdr>
    </w:div>
    <w:div w:id="83638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dmtyumen.ru/ogv_ru/block/actuals/prokur_explain/more.htm?id=11966663@cmsArticl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tkryt-ooo.ru/chto-delat-posle-registracii-oo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tkryt-ooo.ru/yur-adres-dlya-registracii-oo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admtyumen.ru/ogv_ru/block/actuals/prokur_explain/more.htm?id=11966655@cmsArticle" TargetMode="External"/><Relationship Id="rId4" Type="http://schemas.microsoft.com/office/2007/relationships/stylesWithEffects" Target="stylesWithEffects.xml"/><Relationship Id="rId9" Type="http://schemas.openxmlformats.org/officeDocument/2006/relationships/hyperlink" Target="https://admtyumen.ru/ogv_ru/block/actuals/prokur_explain/more.htm?id=11966073@cmsArtic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8344A-0264-448C-B25D-363BAF4A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17</Pages>
  <Words>5258</Words>
  <Characters>29975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cp:lastPrinted>2022-08-04T02:22:00Z</cp:lastPrinted>
  <dcterms:created xsi:type="dcterms:W3CDTF">2019-07-25T08:44:00Z</dcterms:created>
  <dcterms:modified xsi:type="dcterms:W3CDTF">2022-11-22T05:08:00Z</dcterms:modified>
</cp:coreProperties>
</file>